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6E5B20" w14:textId="21B6B4B6" w:rsidR="000A20A8" w:rsidRPr="00416E19" w:rsidRDefault="00D97E2B" w:rsidP="00416E19">
      <w:pPr>
        <w:spacing w:after="160" w:line="259" w:lineRule="auto"/>
        <w:rPr>
          <w:b/>
          <w:bCs/>
          <w:kern w:val="28"/>
        </w:rPr>
      </w:pPr>
      <w:bookmarkStart w:id="0" w:name="_Toc429403060"/>
      <w:r>
        <w:rPr>
          <w:b/>
          <w:bCs/>
          <w:noProof/>
          <w:kern w:val="28"/>
          <w:sz w:val="28"/>
          <w:szCs w:val="28"/>
        </w:rPr>
        <w:drawing>
          <wp:anchor distT="0" distB="0" distL="114300" distR="114300" simplePos="0" relativeHeight="251723776" behindDoc="0" locked="0" layoutInCell="1" allowOverlap="1" wp14:anchorId="6E4C32C4" wp14:editId="251EC463">
            <wp:simplePos x="0" y="0"/>
            <wp:positionH relativeFrom="page">
              <wp:posOffset>12065</wp:posOffset>
            </wp:positionH>
            <wp:positionV relativeFrom="paragraph">
              <wp:posOffset>-1071320</wp:posOffset>
            </wp:positionV>
            <wp:extent cx="7766000" cy="10042498"/>
            <wp:effectExtent l="0" t="0" r="698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66000" cy="100424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F0441F" w14:textId="16ED1B41" w:rsidR="00D97E2B" w:rsidRDefault="002665E2">
      <w:pPr>
        <w:spacing w:after="160" w:line="259" w:lineRule="auto"/>
        <w:rPr>
          <w:b/>
          <w:lang w:val="es-ES_tradnl"/>
        </w:rPr>
        <w:sectPr w:rsidR="00D97E2B" w:rsidSect="00D97E2B">
          <w:headerReference w:type="default" r:id="rId9"/>
          <w:footerReference w:type="default" r:id="rId10"/>
          <w:headerReference w:type="first" r:id="rId11"/>
          <w:footerReference w:type="first" r:id="rId12"/>
          <w:pgSz w:w="12240" w:h="15840" w:code="1"/>
          <w:pgMar w:top="1440" w:right="1440" w:bottom="1440" w:left="1440" w:header="1418" w:footer="1418" w:gutter="0"/>
          <w:paperSrc w:first="261" w:other="261"/>
          <w:cols w:space="708"/>
          <w:titlePg/>
          <w:docGrid w:linePitch="360"/>
        </w:sectPr>
      </w:pPr>
      <w:r>
        <w:rPr>
          <w:b/>
          <w:lang w:val="es-ES_tradnl"/>
        </w:rPr>
        <w:br w:type="page"/>
      </w:r>
    </w:p>
    <w:p w14:paraId="6367EF9C" w14:textId="77777777" w:rsidR="008010F0" w:rsidRDefault="008010F0" w:rsidP="008010F0">
      <w:pPr>
        <w:tabs>
          <w:tab w:val="left" w:pos="1350"/>
        </w:tabs>
        <w:spacing w:after="160" w:line="259" w:lineRule="auto"/>
        <w:rPr>
          <w:b/>
          <w:lang w:val="es-ES_tradnl"/>
        </w:rPr>
      </w:pPr>
    </w:p>
    <w:p w14:paraId="25603287" w14:textId="77777777" w:rsidR="008010F0" w:rsidRDefault="008010F0" w:rsidP="008010F0">
      <w:pPr>
        <w:tabs>
          <w:tab w:val="left" w:pos="1350"/>
        </w:tabs>
        <w:spacing w:after="160" w:line="259" w:lineRule="auto"/>
        <w:rPr>
          <w:b/>
          <w:lang w:val="es-ES_tradnl"/>
        </w:rPr>
      </w:pPr>
    </w:p>
    <w:p w14:paraId="767F2C5F" w14:textId="77777777" w:rsidR="008010F0" w:rsidRDefault="008010F0" w:rsidP="008010F0">
      <w:pPr>
        <w:tabs>
          <w:tab w:val="left" w:pos="1350"/>
        </w:tabs>
        <w:spacing w:after="160" w:line="259" w:lineRule="auto"/>
        <w:rPr>
          <w:b/>
          <w:lang w:val="es-ES_tradnl"/>
        </w:rPr>
      </w:pPr>
    </w:p>
    <w:p w14:paraId="07D635B8" w14:textId="77777777" w:rsidR="008010F0" w:rsidRDefault="008010F0" w:rsidP="008010F0">
      <w:pPr>
        <w:tabs>
          <w:tab w:val="left" w:pos="1350"/>
        </w:tabs>
        <w:spacing w:after="160" w:line="259" w:lineRule="auto"/>
        <w:rPr>
          <w:b/>
          <w:lang w:val="es-ES_tradnl"/>
        </w:rPr>
      </w:pPr>
    </w:p>
    <w:p w14:paraId="2A5D3D89" w14:textId="77777777" w:rsidR="008010F0" w:rsidRDefault="008010F0" w:rsidP="008010F0">
      <w:pPr>
        <w:tabs>
          <w:tab w:val="left" w:pos="1350"/>
        </w:tabs>
        <w:spacing w:after="160" w:line="259" w:lineRule="auto"/>
        <w:rPr>
          <w:b/>
          <w:lang w:val="es-ES_tradnl"/>
        </w:rPr>
      </w:pPr>
    </w:p>
    <w:p w14:paraId="560E7ED8" w14:textId="77777777" w:rsidR="008010F0" w:rsidRDefault="008010F0" w:rsidP="008010F0">
      <w:pPr>
        <w:tabs>
          <w:tab w:val="left" w:pos="1350"/>
        </w:tabs>
        <w:spacing w:after="160" w:line="259" w:lineRule="auto"/>
        <w:rPr>
          <w:b/>
          <w:lang w:val="es-ES_tradnl"/>
        </w:rPr>
      </w:pPr>
    </w:p>
    <w:p w14:paraId="40628258" w14:textId="77777777" w:rsidR="003D35D7" w:rsidRDefault="003D35D7" w:rsidP="008010F0">
      <w:pPr>
        <w:tabs>
          <w:tab w:val="left" w:pos="1350"/>
        </w:tabs>
        <w:spacing w:after="160" w:line="259" w:lineRule="auto"/>
        <w:rPr>
          <w:b/>
          <w:lang w:val="es-ES_tradnl"/>
        </w:rPr>
      </w:pPr>
    </w:p>
    <w:p w14:paraId="1E2F43E3" w14:textId="77777777" w:rsidR="003D35D7" w:rsidRDefault="003D35D7" w:rsidP="008010F0">
      <w:pPr>
        <w:tabs>
          <w:tab w:val="left" w:pos="1350"/>
        </w:tabs>
        <w:spacing w:after="160" w:line="259" w:lineRule="auto"/>
        <w:rPr>
          <w:b/>
          <w:lang w:val="es-ES_tradnl"/>
        </w:rPr>
      </w:pPr>
    </w:p>
    <w:p w14:paraId="164C0DBF" w14:textId="77777777" w:rsidR="003D35D7" w:rsidRDefault="003D35D7" w:rsidP="008010F0">
      <w:pPr>
        <w:tabs>
          <w:tab w:val="left" w:pos="1350"/>
        </w:tabs>
        <w:spacing w:after="160" w:line="259" w:lineRule="auto"/>
        <w:rPr>
          <w:b/>
          <w:lang w:val="es-ES_tradnl"/>
        </w:rPr>
      </w:pPr>
    </w:p>
    <w:p w14:paraId="24F643B7" w14:textId="77777777" w:rsidR="009C6B02" w:rsidRDefault="009C6B02" w:rsidP="008010F0">
      <w:pPr>
        <w:tabs>
          <w:tab w:val="left" w:pos="1350"/>
        </w:tabs>
        <w:spacing w:after="160" w:line="259" w:lineRule="auto"/>
        <w:rPr>
          <w:b/>
          <w:lang w:val="es-ES_tradnl"/>
        </w:rPr>
      </w:pPr>
    </w:p>
    <w:p w14:paraId="3EAFA8CE" w14:textId="7AB1DFC1" w:rsidR="008010F0" w:rsidRDefault="008010F0" w:rsidP="009C6B02">
      <w:pPr>
        <w:tabs>
          <w:tab w:val="left" w:pos="1350"/>
        </w:tabs>
        <w:spacing w:line="259" w:lineRule="auto"/>
        <w:rPr>
          <w:b/>
          <w:lang w:val="es-ES_tradnl"/>
        </w:rPr>
      </w:pPr>
      <w:r>
        <w:rPr>
          <w:b/>
          <w:lang w:val="es-ES_tradnl"/>
        </w:rPr>
        <w:t>Roy</w:t>
      </w:r>
      <w:r w:rsidR="00907D6D">
        <w:rPr>
          <w:b/>
          <w:lang w:val="es-ES_tradnl"/>
        </w:rPr>
        <w:t xml:space="preserve"> Alejandro</w:t>
      </w:r>
      <w:r>
        <w:rPr>
          <w:b/>
          <w:lang w:val="es-ES_tradnl"/>
        </w:rPr>
        <w:t xml:space="preserve"> Barreras </w:t>
      </w:r>
      <w:r w:rsidR="00907D6D">
        <w:rPr>
          <w:b/>
          <w:lang w:val="es-ES_tradnl"/>
        </w:rPr>
        <w:t>Cortes</w:t>
      </w:r>
    </w:p>
    <w:p w14:paraId="51FE2A03" w14:textId="78769BCA" w:rsidR="008010F0" w:rsidRPr="008010F0" w:rsidRDefault="008010F0" w:rsidP="009C6B02">
      <w:pPr>
        <w:tabs>
          <w:tab w:val="left" w:pos="1350"/>
        </w:tabs>
        <w:spacing w:line="259" w:lineRule="auto"/>
        <w:rPr>
          <w:lang w:val="es-ES_tradnl"/>
        </w:rPr>
      </w:pPr>
      <w:r w:rsidRPr="008010F0">
        <w:rPr>
          <w:lang w:val="es-ES_tradnl"/>
        </w:rPr>
        <w:t>Director Departamento Administrativo de Planeación</w:t>
      </w:r>
      <w:r w:rsidRPr="008010F0">
        <w:rPr>
          <w:lang w:val="es-ES_tradnl"/>
        </w:rPr>
        <w:tab/>
      </w:r>
    </w:p>
    <w:p w14:paraId="1DC22878" w14:textId="77777777" w:rsidR="00CC4A87" w:rsidRDefault="00CC4A87" w:rsidP="008010F0">
      <w:pPr>
        <w:tabs>
          <w:tab w:val="left" w:pos="1350"/>
        </w:tabs>
        <w:rPr>
          <w:b/>
          <w:lang w:val="es-ES_tradnl"/>
        </w:rPr>
      </w:pPr>
    </w:p>
    <w:p w14:paraId="6B357ADA" w14:textId="77777777" w:rsidR="005C2E49" w:rsidRDefault="005C2E49" w:rsidP="008010F0">
      <w:pPr>
        <w:tabs>
          <w:tab w:val="left" w:pos="1350"/>
        </w:tabs>
        <w:rPr>
          <w:b/>
          <w:lang w:val="es-ES_tradnl"/>
        </w:rPr>
      </w:pPr>
    </w:p>
    <w:p w14:paraId="7DB6E68B" w14:textId="77777777" w:rsidR="005C2E49" w:rsidRDefault="005C2E49" w:rsidP="008010F0">
      <w:pPr>
        <w:tabs>
          <w:tab w:val="left" w:pos="1350"/>
        </w:tabs>
        <w:rPr>
          <w:b/>
          <w:lang w:val="es-ES_tradnl"/>
        </w:rPr>
      </w:pPr>
    </w:p>
    <w:p w14:paraId="6C93C5DA" w14:textId="14E1D5EB" w:rsidR="00BC4AEF" w:rsidRPr="00BC4AEF" w:rsidRDefault="008010F0" w:rsidP="008010F0">
      <w:pPr>
        <w:tabs>
          <w:tab w:val="left" w:pos="1350"/>
        </w:tabs>
        <w:rPr>
          <w:b/>
          <w:lang w:val="es-ES_tradnl"/>
        </w:rPr>
      </w:pPr>
      <w:r w:rsidRPr="00BC4AEF">
        <w:rPr>
          <w:b/>
          <w:lang w:val="es-ES_tradnl"/>
        </w:rPr>
        <w:t>Elver</w:t>
      </w:r>
      <w:r w:rsidR="00BC4AEF" w:rsidRPr="00BC4AEF">
        <w:rPr>
          <w:b/>
          <w:lang w:val="es-ES_tradnl"/>
        </w:rPr>
        <w:t xml:space="preserve"> </w:t>
      </w:r>
      <w:r w:rsidR="00907D6D">
        <w:rPr>
          <w:b/>
          <w:lang w:val="es-ES_tradnl"/>
        </w:rPr>
        <w:t>Marino Montaño Mina</w:t>
      </w:r>
    </w:p>
    <w:p w14:paraId="213E6BC6" w14:textId="169094DB" w:rsidR="00564C66" w:rsidRDefault="00BC4AEF" w:rsidP="008010F0">
      <w:pPr>
        <w:tabs>
          <w:tab w:val="left" w:pos="1350"/>
        </w:tabs>
        <w:rPr>
          <w:lang w:val="es-ES_tradnl"/>
        </w:rPr>
      </w:pPr>
      <w:r>
        <w:rPr>
          <w:lang w:val="es-ES_tradnl"/>
        </w:rPr>
        <w:t>Subdirector Desarrollo Integral</w:t>
      </w:r>
    </w:p>
    <w:p w14:paraId="36D853F1" w14:textId="77777777" w:rsidR="00907D6D" w:rsidRDefault="00907D6D" w:rsidP="008010F0">
      <w:pPr>
        <w:tabs>
          <w:tab w:val="left" w:pos="1350"/>
        </w:tabs>
        <w:rPr>
          <w:lang w:val="es-ES_tradnl"/>
        </w:rPr>
      </w:pPr>
    </w:p>
    <w:p w14:paraId="3C9736B2" w14:textId="77777777" w:rsidR="00CC4A87" w:rsidRDefault="00CC4A87" w:rsidP="008010F0">
      <w:pPr>
        <w:tabs>
          <w:tab w:val="left" w:pos="1350"/>
        </w:tabs>
        <w:rPr>
          <w:lang w:val="es-ES_tradnl"/>
        </w:rPr>
      </w:pPr>
    </w:p>
    <w:p w14:paraId="101A1FDC" w14:textId="77777777" w:rsidR="00CC4A87" w:rsidRDefault="00CC4A87" w:rsidP="008010F0">
      <w:pPr>
        <w:tabs>
          <w:tab w:val="left" w:pos="1350"/>
        </w:tabs>
        <w:rPr>
          <w:lang w:val="es-ES_tradnl"/>
        </w:rPr>
      </w:pPr>
    </w:p>
    <w:p w14:paraId="1195D66E" w14:textId="60EA5825" w:rsidR="00CC4A87" w:rsidRDefault="00CC4A87" w:rsidP="008010F0">
      <w:pPr>
        <w:tabs>
          <w:tab w:val="left" w:pos="1350"/>
        </w:tabs>
        <w:rPr>
          <w:b/>
          <w:lang w:val="es-ES_tradnl"/>
        </w:rPr>
      </w:pPr>
      <w:r w:rsidRPr="00CC4A87">
        <w:rPr>
          <w:b/>
          <w:lang w:val="es-ES_tradnl"/>
        </w:rPr>
        <w:t>Equipo Técnico</w:t>
      </w:r>
    </w:p>
    <w:p w14:paraId="19445BDC" w14:textId="41115A4E" w:rsidR="00CC4A87" w:rsidRPr="00CC4A87" w:rsidRDefault="00CC4A87" w:rsidP="008010F0">
      <w:pPr>
        <w:tabs>
          <w:tab w:val="left" w:pos="1350"/>
        </w:tabs>
        <w:rPr>
          <w:lang w:val="es-ES_tradnl"/>
        </w:rPr>
      </w:pPr>
      <w:r w:rsidRPr="00CC4A87">
        <w:rPr>
          <w:lang w:val="es-ES_tradnl"/>
        </w:rPr>
        <w:t>María Eugenia Bolaños Caicedo</w:t>
      </w:r>
    </w:p>
    <w:p w14:paraId="76DE167B" w14:textId="6F4E7DBA" w:rsidR="00CC4A87" w:rsidRPr="00CC4A87" w:rsidRDefault="00CC4A87" w:rsidP="008010F0">
      <w:pPr>
        <w:tabs>
          <w:tab w:val="left" w:pos="1350"/>
        </w:tabs>
        <w:rPr>
          <w:lang w:val="es-ES_tradnl"/>
        </w:rPr>
      </w:pPr>
      <w:r w:rsidRPr="00CC4A87">
        <w:rPr>
          <w:lang w:val="es-ES_tradnl"/>
        </w:rPr>
        <w:t>Erika María Heredia Galindo</w:t>
      </w:r>
    </w:p>
    <w:p w14:paraId="2FB935B7" w14:textId="16E195FE" w:rsidR="00CC4A87" w:rsidRPr="00CC4A87" w:rsidRDefault="00CC4A87" w:rsidP="008010F0">
      <w:pPr>
        <w:tabs>
          <w:tab w:val="left" w:pos="1350"/>
        </w:tabs>
        <w:rPr>
          <w:lang w:val="es-ES_tradnl"/>
        </w:rPr>
      </w:pPr>
      <w:r w:rsidRPr="00CC4A87">
        <w:rPr>
          <w:lang w:val="es-ES_tradnl"/>
        </w:rPr>
        <w:t>Andrea Silva Bernal</w:t>
      </w:r>
    </w:p>
    <w:p w14:paraId="6743EB31" w14:textId="00EC7A3A" w:rsidR="00CC4A87" w:rsidRPr="00CC4A87" w:rsidRDefault="00CC4A87" w:rsidP="008010F0">
      <w:pPr>
        <w:tabs>
          <w:tab w:val="left" w:pos="1350"/>
        </w:tabs>
        <w:rPr>
          <w:lang w:val="es-ES_tradnl"/>
        </w:rPr>
      </w:pPr>
      <w:r w:rsidRPr="00CC4A87">
        <w:rPr>
          <w:lang w:val="es-ES_tradnl"/>
        </w:rPr>
        <w:t>Edwin Ramos Gallego</w:t>
      </w:r>
    </w:p>
    <w:p w14:paraId="33A2A04D" w14:textId="600E4035" w:rsidR="00CC4A87" w:rsidRPr="00CC4A87" w:rsidRDefault="00CC4A87" w:rsidP="008010F0">
      <w:pPr>
        <w:tabs>
          <w:tab w:val="left" w:pos="1350"/>
        </w:tabs>
        <w:rPr>
          <w:lang w:val="es-ES_tradnl"/>
        </w:rPr>
      </w:pPr>
      <w:r w:rsidRPr="00CC4A87">
        <w:rPr>
          <w:lang w:val="es-ES_tradnl"/>
        </w:rPr>
        <w:t>Yanny Alejandro Ramírez Gómez</w:t>
      </w:r>
    </w:p>
    <w:p w14:paraId="38C8FCC5" w14:textId="77777777" w:rsidR="00CC4A87" w:rsidRDefault="00CC4A87" w:rsidP="008010F0">
      <w:pPr>
        <w:tabs>
          <w:tab w:val="left" w:pos="1350"/>
        </w:tabs>
        <w:rPr>
          <w:lang w:val="es-ES_tradnl"/>
        </w:rPr>
      </w:pPr>
    </w:p>
    <w:p w14:paraId="5545028D" w14:textId="77777777" w:rsidR="00CC4A87" w:rsidRDefault="00CC4A87" w:rsidP="008010F0">
      <w:pPr>
        <w:tabs>
          <w:tab w:val="left" w:pos="1350"/>
        </w:tabs>
        <w:rPr>
          <w:lang w:val="es-ES_tradnl"/>
        </w:rPr>
      </w:pPr>
    </w:p>
    <w:p w14:paraId="537FCDF0" w14:textId="77777777" w:rsidR="00CC4A87" w:rsidRDefault="00CC4A87" w:rsidP="008010F0">
      <w:pPr>
        <w:tabs>
          <w:tab w:val="left" w:pos="1350"/>
        </w:tabs>
        <w:rPr>
          <w:lang w:val="es-ES_tradnl"/>
        </w:rPr>
      </w:pPr>
    </w:p>
    <w:p w14:paraId="2419078A" w14:textId="00D660D8" w:rsidR="00907D6D" w:rsidRDefault="00CC4A87" w:rsidP="008010F0">
      <w:pPr>
        <w:tabs>
          <w:tab w:val="left" w:pos="1350"/>
        </w:tabs>
        <w:rPr>
          <w:b/>
          <w:lang w:val="es-ES_tradnl"/>
        </w:rPr>
      </w:pPr>
      <w:r>
        <w:rPr>
          <w:b/>
          <w:lang w:val="es-ES_tradnl"/>
        </w:rPr>
        <w:t>Coordinación General</w:t>
      </w:r>
    </w:p>
    <w:p w14:paraId="0EBB6082" w14:textId="1807DA24" w:rsidR="00CC4A87" w:rsidRPr="00CC4A87" w:rsidRDefault="00CC4A87" w:rsidP="008010F0">
      <w:pPr>
        <w:tabs>
          <w:tab w:val="left" w:pos="1350"/>
        </w:tabs>
        <w:rPr>
          <w:lang w:val="es-ES_tradnl"/>
        </w:rPr>
      </w:pPr>
      <w:r w:rsidRPr="00CC4A87">
        <w:rPr>
          <w:lang w:val="es-ES_tradnl"/>
        </w:rPr>
        <w:t>Danelly</w:t>
      </w:r>
      <w:r>
        <w:rPr>
          <w:lang w:val="es-ES_tradnl"/>
        </w:rPr>
        <w:t xml:space="preserve"> Zapata Saa</w:t>
      </w:r>
    </w:p>
    <w:p w14:paraId="43AB5313" w14:textId="77777777" w:rsidR="009C6B02" w:rsidRDefault="009C6B02" w:rsidP="008010F0">
      <w:pPr>
        <w:tabs>
          <w:tab w:val="left" w:pos="1350"/>
        </w:tabs>
        <w:rPr>
          <w:b/>
          <w:lang w:val="es-ES_tradnl"/>
        </w:rPr>
      </w:pPr>
    </w:p>
    <w:p w14:paraId="0048483C" w14:textId="77777777" w:rsidR="00CC4A87" w:rsidRDefault="00CC4A87" w:rsidP="008010F0">
      <w:pPr>
        <w:tabs>
          <w:tab w:val="left" w:pos="1350"/>
        </w:tabs>
        <w:rPr>
          <w:b/>
          <w:lang w:val="es-ES_tradnl"/>
        </w:rPr>
      </w:pPr>
    </w:p>
    <w:p w14:paraId="68B15806" w14:textId="77777777" w:rsidR="00416E19" w:rsidRDefault="009C6B02" w:rsidP="00416E19">
      <w:pPr>
        <w:tabs>
          <w:tab w:val="left" w:pos="1350"/>
        </w:tabs>
        <w:rPr>
          <w:lang w:val="es-ES_tradnl"/>
        </w:rPr>
        <w:sectPr w:rsidR="00416E19" w:rsidSect="009170DB">
          <w:footerReference w:type="default" r:id="rId13"/>
          <w:type w:val="continuous"/>
          <w:pgSz w:w="12240" w:h="15840" w:code="1"/>
          <w:pgMar w:top="1440" w:right="1440" w:bottom="1440" w:left="1440" w:header="1418" w:footer="1418" w:gutter="0"/>
          <w:paperSrc w:first="261" w:other="261"/>
          <w:pgNumType w:start="1"/>
          <w:cols w:space="708"/>
          <w:titlePg/>
          <w:docGrid w:linePitch="360"/>
        </w:sectPr>
      </w:pPr>
      <w:r w:rsidRPr="00CC4A87">
        <w:rPr>
          <w:lang w:val="es-ES_tradnl"/>
        </w:rPr>
        <w:t>Enero de 2020</w:t>
      </w:r>
      <w:bookmarkStart w:id="1" w:name="_Toc30509371"/>
    </w:p>
    <w:p w14:paraId="73A2F788" w14:textId="795C6B6C" w:rsidR="00622633" w:rsidRPr="00416E19" w:rsidRDefault="000A20A8" w:rsidP="00416E19">
      <w:pPr>
        <w:pStyle w:val="Ttulo1"/>
        <w:jc w:val="center"/>
        <w:rPr>
          <w:rFonts w:ascii="Arial" w:hAnsi="Arial" w:cs="Arial"/>
          <w:b/>
          <w:color w:val="auto"/>
          <w:lang w:val="es-ES_tradnl"/>
        </w:rPr>
      </w:pPr>
      <w:r w:rsidRPr="00416E19">
        <w:rPr>
          <w:rFonts w:ascii="Arial" w:hAnsi="Arial" w:cs="Arial"/>
          <w:b/>
          <w:color w:val="auto"/>
        </w:rPr>
        <w:lastRenderedPageBreak/>
        <w:t>Metodología</w:t>
      </w:r>
      <w:bookmarkEnd w:id="0"/>
      <w:r w:rsidRPr="00416E19">
        <w:rPr>
          <w:rFonts w:ascii="Arial" w:hAnsi="Arial" w:cs="Arial"/>
          <w:b/>
          <w:color w:val="auto"/>
        </w:rPr>
        <w:t xml:space="preserve"> Temporal</w:t>
      </w:r>
      <w:r w:rsidR="005273B1" w:rsidRPr="00416E19">
        <w:rPr>
          <w:rFonts w:ascii="Arial" w:hAnsi="Arial" w:cs="Arial"/>
          <w:b/>
          <w:color w:val="auto"/>
        </w:rPr>
        <w:t xml:space="preserve"> </w:t>
      </w:r>
      <w:r w:rsidRPr="00416E19">
        <w:rPr>
          <w:rFonts w:ascii="Arial" w:hAnsi="Arial" w:cs="Arial"/>
          <w:b/>
          <w:color w:val="auto"/>
          <w:lang w:val="es-ES_tradnl"/>
        </w:rPr>
        <w:t>Formulación Planes de Desarrollo de Comunas y Corregimientos</w:t>
      </w:r>
      <w:r w:rsidR="005273B1" w:rsidRPr="00416E19">
        <w:rPr>
          <w:rFonts w:ascii="Arial" w:hAnsi="Arial" w:cs="Arial"/>
          <w:b/>
          <w:color w:val="auto"/>
          <w:lang w:val="es-ES_tradnl"/>
        </w:rPr>
        <w:t xml:space="preserve"> </w:t>
      </w:r>
      <w:r w:rsidRPr="00416E19">
        <w:rPr>
          <w:rFonts w:ascii="Arial" w:hAnsi="Arial" w:cs="Arial"/>
          <w:b/>
          <w:color w:val="auto"/>
          <w:lang w:val="es-ES_tradnl"/>
        </w:rPr>
        <w:t>2020-2023</w:t>
      </w:r>
      <w:bookmarkEnd w:id="1"/>
    </w:p>
    <w:p w14:paraId="5A37D523" w14:textId="77777777" w:rsidR="009846A8" w:rsidRDefault="009846A8" w:rsidP="001C3ECE">
      <w:pPr>
        <w:rPr>
          <w:b/>
          <w:lang w:val="es-ES_tradnl"/>
        </w:rPr>
      </w:pPr>
    </w:p>
    <w:p w14:paraId="00DAEB32" w14:textId="3B6C54ED" w:rsidR="009846A8" w:rsidRPr="00501A25" w:rsidRDefault="009846A8" w:rsidP="00501A25">
      <w:pPr>
        <w:pStyle w:val="Ttulo2"/>
        <w:rPr>
          <w:rFonts w:ascii="Arial" w:hAnsi="Arial" w:cs="Arial"/>
          <w:b/>
          <w:color w:val="000000" w:themeColor="text1"/>
          <w:lang w:val="es-CO"/>
        </w:rPr>
      </w:pPr>
      <w:r w:rsidRPr="009846A8">
        <w:rPr>
          <w:rFonts w:ascii="Arial" w:hAnsi="Arial" w:cs="Arial"/>
          <w:b/>
          <w:color w:val="000000" w:themeColor="text1"/>
          <w:lang w:val="es-CO"/>
        </w:rPr>
        <w:t>Introducción</w:t>
      </w:r>
    </w:p>
    <w:p w14:paraId="7EF1F867" w14:textId="77777777" w:rsidR="00351573" w:rsidRDefault="00351573" w:rsidP="000A20A8">
      <w:pPr>
        <w:jc w:val="center"/>
        <w:rPr>
          <w:b/>
          <w:lang w:val="es-ES_tradnl"/>
        </w:rPr>
      </w:pPr>
    </w:p>
    <w:p w14:paraId="6FB4A4BE" w14:textId="77777777" w:rsidR="00351573" w:rsidRDefault="00351573" w:rsidP="009846A8">
      <w:pPr>
        <w:jc w:val="both"/>
        <w:rPr>
          <w:lang w:val="es-ES_tradnl"/>
        </w:rPr>
        <w:sectPr w:rsidR="00351573" w:rsidSect="00416E19">
          <w:footerReference w:type="first" r:id="rId14"/>
          <w:pgSz w:w="12240" w:h="15840" w:code="1"/>
          <w:pgMar w:top="1440" w:right="1440" w:bottom="1440" w:left="1440" w:header="1418" w:footer="1418" w:gutter="0"/>
          <w:paperSrc w:first="261" w:other="261"/>
          <w:pgNumType w:start="1"/>
          <w:cols w:space="708"/>
          <w:titlePg/>
          <w:docGrid w:linePitch="360"/>
        </w:sectPr>
      </w:pPr>
    </w:p>
    <w:p w14:paraId="4AE54C4B" w14:textId="5EBC0FBD" w:rsidR="009846A8" w:rsidRDefault="009846A8" w:rsidP="009846A8">
      <w:pPr>
        <w:jc w:val="both"/>
        <w:rPr>
          <w:lang w:val="es-ES_tradnl"/>
        </w:rPr>
      </w:pPr>
      <w:r w:rsidRPr="009846A8">
        <w:rPr>
          <w:lang w:val="es-ES_tradnl"/>
        </w:rPr>
        <w:t>Esta guía metodológica pretende orient</w:t>
      </w:r>
      <w:r>
        <w:rPr>
          <w:lang w:val="es-ES_tradnl"/>
        </w:rPr>
        <w:t>ar el proceso de formulación de los</w:t>
      </w:r>
      <w:r w:rsidRPr="009846A8">
        <w:rPr>
          <w:lang w:val="es-ES_tradnl"/>
        </w:rPr>
        <w:t xml:space="preserve"> Plan</w:t>
      </w:r>
      <w:r>
        <w:rPr>
          <w:lang w:val="es-ES_tradnl"/>
        </w:rPr>
        <w:t>es</w:t>
      </w:r>
      <w:r w:rsidRPr="009846A8">
        <w:rPr>
          <w:lang w:val="es-ES_tradnl"/>
        </w:rPr>
        <w:t xml:space="preserve"> de Desarrollo </w:t>
      </w:r>
      <w:r>
        <w:rPr>
          <w:lang w:val="es-ES_tradnl"/>
        </w:rPr>
        <w:t>de comunas y corregimientos</w:t>
      </w:r>
      <w:r w:rsidRPr="009846A8">
        <w:rPr>
          <w:lang w:val="es-ES_tradnl"/>
        </w:rPr>
        <w:t xml:space="preserve">, considerando como condición fundamental para este efecto, la participación de los distintos actores que inciden en el desarrollo local. </w:t>
      </w:r>
    </w:p>
    <w:p w14:paraId="4C31CEB5" w14:textId="77777777" w:rsidR="009846A8" w:rsidRPr="009846A8" w:rsidRDefault="009846A8" w:rsidP="009846A8">
      <w:pPr>
        <w:jc w:val="both"/>
        <w:rPr>
          <w:lang w:val="es-ES_tradnl"/>
        </w:rPr>
      </w:pPr>
    </w:p>
    <w:p w14:paraId="59ACBD47" w14:textId="02439054" w:rsidR="009846A8" w:rsidRDefault="009846A8" w:rsidP="009846A8">
      <w:pPr>
        <w:jc w:val="both"/>
        <w:rPr>
          <w:lang w:val="es-ES_tradnl"/>
        </w:rPr>
      </w:pPr>
      <w:r>
        <w:rPr>
          <w:lang w:val="es-ES_tradnl"/>
        </w:rPr>
        <w:t xml:space="preserve">Como marco general debe tenerse en cuenta que </w:t>
      </w:r>
      <w:r w:rsidR="00351573">
        <w:rPr>
          <w:lang w:val="es-ES_tradnl"/>
        </w:rPr>
        <w:t>los Planes de Desarrollo del n</w:t>
      </w:r>
      <w:r>
        <w:rPr>
          <w:lang w:val="es-ES_tradnl"/>
        </w:rPr>
        <w:t>ivel territorial, hacen parte integral del</w:t>
      </w:r>
      <w:r w:rsidRPr="009846A8">
        <w:rPr>
          <w:lang w:val="es-ES_tradnl"/>
        </w:rPr>
        <w:t xml:space="preserve"> Plan de Desarrollo </w:t>
      </w:r>
      <w:r>
        <w:rPr>
          <w:lang w:val="es-ES_tradnl"/>
        </w:rPr>
        <w:t>de Santiago de Cali, que se constituye en</w:t>
      </w:r>
      <w:r w:rsidRPr="009846A8">
        <w:rPr>
          <w:lang w:val="es-ES_tradnl"/>
        </w:rPr>
        <w:t xml:space="preserve"> el instrumento que organiza, regula y orienta la gestión y la inversión pública, asociada a los programas y proyectos que la Administr</w:t>
      </w:r>
      <w:r>
        <w:rPr>
          <w:lang w:val="es-ES_tradnl"/>
        </w:rPr>
        <w:t xml:space="preserve">ación ejecutará </w:t>
      </w:r>
      <w:r w:rsidRPr="009846A8">
        <w:rPr>
          <w:lang w:val="es-ES_tradnl"/>
        </w:rPr>
        <w:t xml:space="preserve">para atender las necesidades y problemáticas de sus </w:t>
      </w:r>
      <w:r w:rsidRPr="009846A8">
        <w:rPr>
          <w:lang w:val="es-ES_tradnl"/>
        </w:rPr>
        <w:t xml:space="preserve">habitantes, razón por la que el estímulo a la participación ciudadana en su formulación, es el elemento clave que determina la aceptación y el compromiso de los distintos sectores de la sociedad caleña en su ejecución. </w:t>
      </w:r>
    </w:p>
    <w:p w14:paraId="316290CE" w14:textId="77777777" w:rsidR="009846A8" w:rsidRPr="009846A8" w:rsidRDefault="009846A8" w:rsidP="009846A8">
      <w:pPr>
        <w:jc w:val="both"/>
        <w:rPr>
          <w:lang w:val="es-ES_tradnl"/>
        </w:rPr>
      </w:pPr>
    </w:p>
    <w:p w14:paraId="697D8ADE" w14:textId="73A550C9" w:rsidR="009846A8" w:rsidRDefault="009846A8" w:rsidP="009846A8">
      <w:pPr>
        <w:jc w:val="both"/>
        <w:rPr>
          <w:lang w:val="es-ES_tradnl"/>
        </w:rPr>
      </w:pPr>
      <w:r>
        <w:rPr>
          <w:lang w:val="es-ES_tradnl"/>
        </w:rPr>
        <w:t>En esta oportunidad la</w:t>
      </w:r>
      <w:r w:rsidRPr="009846A8">
        <w:rPr>
          <w:lang w:val="es-ES_tradnl"/>
        </w:rPr>
        <w:t xml:space="preserve"> formulación </w:t>
      </w:r>
      <w:r>
        <w:rPr>
          <w:lang w:val="es-ES_tradnl"/>
        </w:rPr>
        <w:t>de los Planes de Desarrollo de comunas y corregimientos, se adelantará de forma paralela al Plan de Desarrollo de Cali</w:t>
      </w:r>
      <w:r w:rsidR="00351573">
        <w:rPr>
          <w:lang w:val="es-ES_tradnl"/>
        </w:rPr>
        <w:t>,</w:t>
      </w:r>
      <w:r>
        <w:rPr>
          <w:lang w:val="es-ES_tradnl"/>
        </w:rPr>
        <w:t xml:space="preserve"> lo cual posibilitará alinear apuestas estratégicas</w:t>
      </w:r>
      <w:r w:rsidR="00EC1503">
        <w:rPr>
          <w:lang w:val="es-ES_tradnl"/>
        </w:rPr>
        <w:t xml:space="preserve"> </w:t>
      </w:r>
      <w:r w:rsidR="00FB5D58">
        <w:rPr>
          <w:lang w:val="es-ES_tradnl"/>
        </w:rPr>
        <w:t xml:space="preserve">para la obtención de </w:t>
      </w:r>
      <w:r w:rsidR="00351573">
        <w:rPr>
          <w:lang w:val="es-ES_tradnl"/>
        </w:rPr>
        <w:t>resultados que impacten los problemas más sentidos</w:t>
      </w:r>
      <w:r w:rsidR="00FB5D58">
        <w:rPr>
          <w:lang w:val="es-ES_tradnl"/>
        </w:rPr>
        <w:t xml:space="preserve"> de los habitantes,</w:t>
      </w:r>
      <w:r w:rsidR="00351573">
        <w:rPr>
          <w:lang w:val="es-ES_tradnl"/>
        </w:rPr>
        <w:t xml:space="preserve"> generando de esta forma valor público</w:t>
      </w:r>
      <w:r w:rsidR="00FB5D58">
        <w:rPr>
          <w:lang w:val="es-ES_tradnl"/>
        </w:rPr>
        <w:t>,</w:t>
      </w:r>
      <w:r w:rsidR="00351573">
        <w:rPr>
          <w:lang w:val="es-ES_tradnl"/>
        </w:rPr>
        <w:t xml:space="preserve"> fin último de la gestión pública. </w:t>
      </w:r>
    </w:p>
    <w:p w14:paraId="0C283CB9" w14:textId="77777777" w:rsidR="00351573" w:rsidRDefault="00351573" w:rsidP="009846A8">
      <w:pPr>
        <w:jc w:val="both"/>
        <w:rPr>
          <w:b/>
          <w:lang w:val="es-ES_tradnl"/>
        </w:rPr>
        <w:sectPr w:rsidR="00351573" w:rsidSect="00351573">
          <w:type w:val="continuous"/>
          <w:pgSz w:w="12240" w:h="15840" w:code="1"/>
          <w:pgMar w:top="1440" w:right="1440" w:bottom="1440" w:left="1440" w:header="1418" w:footer="1418" w:gutter="0"/>
          <w:paperSrc w:first="261" w:other="261"/>
          <w:pgNumType w:start="1"/>
          <w:cols w:num="2" w:space="708"/>
          <w:titlePg/>
          <w:docGrid w:linePitch="360"/>
        </w:sectPr>
      </w:pPr>
    </w:p>
    <w:p w14:paraId="0F453F5B" w14:textId="0020FA20" w:rsidR="009846A8" w:rsidRDefault="009846A8" w:rsidP="009846A8">
      <w:pPr>
        <w:jc w:val="both"/>
        <w:rPr>
          <w:b/>
          <w:lang w:val="es-ES_tradnl"/>
        </w:rPr>
      </w:pPr>
    </w:p>
    <w:p w14:paraId="7EAE474B" w14:textId="77777777" w:rsidR="00351573" w:rsidRDefault="00351573" w:rsidP="009846A8">
      <w:pPr>
        <w:jc w:val="both"/>
        <w:rPr>
          <w:b/>
          <w:lang w:val="es-ES_tradnl"/>
        </w:rPr>
      </w:pPr>
    </w:p>
    <w:p w14:paraId="53F37274" w14:textId="06A7C70C" w:rsidR="0050345B" w:rsidRPr="0050345B" w:rsidRDefault="0050345B" w:rsidP="0050345B">
      <w:pPr>
        <w:pStyle w:val="Ttulo2"/>
        <w:rPr>
          <w:rFonts w:ascii="Arial" w:hAnsi="Arial" w:cs="Arial"/>
          <w:b/>
          <w:color w:val="000000" w:themeColor="text1"/>
          <w:lang w:val="es-CO"/>
        </w:rPr>
      </w:pPr>
      <w:r w:rsidRPr="0050345B">
        <w:rPr>
          <w:rFonts w:ascii="Arial" w:hAnsi="Arial" w:cs="Arial"/>
          <w:b/>
          <w:color w:val="000000" w:themeColor="text1"/>
          <w:lang w:val="es-CO"/>
        </w:rPr>
        <w:t>¿Qué es planificar?</w:t>
      </w:r>
    </w:p>
    <w:p w14:paraId="15F45573" w14:textId="77777777" w:rsidR="0050345B" w:rsidRDefault="0050345B" w:rsidP="0050345B">
      <w:pPr>
        <w:jc w:val="both"/>
      </w:pPr>
    </w:p>
    <w:p w14:paraId="1FD4E1E3" w14:textId="77777777" w:rsidR="001C3ECE" w:rsidRDefault="001C3ECE" w:rsidP="0050345B">
      <w:pPr>
        <w:jc w:val="both"/>
      </w:pPr>
    </w:p>
    <w:p w14:paraId="799F7B16" w14:textId="77777777" w:rsidR="0050345B" w:rsidRDefault="0050345B" w:rsidP="0050345B">
      <w:pPr>
        <w:jc w:val="both"/>
        <w:sectPr w:rsidR="0050345B" w:rsidSect="009170DB">
          <w:type w:val="continuous"/>
          <w:pgSz w:w="12240" w:h="15840" w:code="1"/>
          <w:pgMar w:top="1440" w:right="1440" w:bottom="1440" w:left="1440" w:header="1418" w:footer="1418" w:gutter="0"/>
          <w:paperSrc w:first="261" w:other="261"/>
          <w:pgNumType w:start="1"/>
          <w:cols w:space="708"/>
          <w:titlePg/>
          <w:docGrid w:linePitch="360"/>
        </w:sectPr>
      </w:pPr>
    </w:p>
    <w:p w14:paraId="5ED3BDC2" w14:textId="5B1617E4" w:rsidR="0050345B" w:rsidRDefault="0050345B" w:rsidP="0050345B">
      <w:pPr>
        <w:jc w:val="both"/>
      </w:pPr>
      <w:r w:rsidRPr="0050345B">
        <w:t xml:space="preserve">Planificar es un ejercicio sistemático que parte del reconocimiento de una situación que se desea cambiar, identificando el horizonte al que se quiere llegar y las acciones que se deben adelantar para lograrlo, en qué tiempo y con qué recursos. En el ámbito de la Administración Pública, la planificación orienta la gestión del Gobierno. </w:t>
      </w:r>
    </w:p>
    <w:p w14:paraId="3C423B8D" w14:textId="77777777" w:rsidR="0050345B" w:rsidRPr="0050345B" w:rsidRDefault="0050345B" w:rsidP="0050345B">
      <w:pPr>
        <w:jc w:val="both"/>
      </w:pPr>
    </w:p>
    <w:p w14:paraId="4DABED6C" w14:textId="7C239B62" w:rsidR="00622633" w:rsidRDefault="0050345B" w:rsidP="0050345B">
      <w:pPr>
        <w:jc w:val="both"/>
      </w:pPr>
      <w:r w:rsidRPr="0050345B">
        <w:t>La legislación colombiana establece a todos los municipios la obligatoriedad de planificar el desarrollo de su territorio, a través de la formulación del Plan de Desarrollo, instrumento de planificación en el que se consignan las alternativas de solución que el Gobierno Local se traza, para generar cambios o transformaciones que contribuyan a mejorar las condiciones de vida y bienestar de la población.</w:t>
      </w:r>
    </w:p>
    <w:p w14:paraId="5DD84D1E" w14:textId="77777777" w:rsidR="0050345B" w:rsidRDefault="0050345B" w:rsidP="0050345B">
      <w:pPr>
        <w:jc w:val="both"/>
        <w:sectPr w:rsidR="0050345B" w:rsidSect="0050345B">
          <w:type w:val="continuous"/>
          <w:pgSz w:w="12240" w:h="15840" w:code="1"/>
          <w:pgMar w:top="1440" w:right="1440" w:bottom="1440" w:left="1440" w:header="1418" w:footer="1418" w:gutter="0"/>
          <w:paperSrc w:first="261" w:other="261"/>
          <w:pgNumType w:start="1"/>
          <w:cols w:num="2" w:space="708"/>
          <w:titlePg/>
          <w:docGrid w:linePitch="360"/>
        </w:sectPr>
      </w:pPr>
    </w:p>
    <w:p w14:paraId="71C4C5EC" w14:textId="77777777" w:rsidR="00724DE8" w:rsidRDefault="00724DE8" w:rsidP="00724DE8">
      <w:pPr>
        <w:rPr>
          <w:lang w:val="es-CO"/>
        </w:rPr>
      </w:pPr>
    </w:p>
    <w:p w14:paraId="43E81CFF" w14:textId="7C1D6E05" w:rsidR="0050345B" w:rsidRPr="0050345B" w:rsidRDefault="0050345B" w:rsidP="0050345B">
      <w:pPr>
        <w:pStyle w:val="Ttulo2"/>
        <w:rPr>
          <w:rFonts w:ascii="Arial" w:hAnsi="Arial" w:cs="Arial"/>
          <w:b/>
          <w:color w:val="000000" w:themeColor="text1"/>
          <w:lang w:val="es-CO"/>
        </w:rPr>
      </w:pPr>
      <w:r w:rsidRPr="0050345B">
        <w:rPr>
          <w:rFonts w:ascii="Arial" w:hAnsi="Arial" w:cs="Arial"/>
          <w:b/>
          <w:color w:val="000000" w:themeColor="text1"/>
          <w:lang w:val="es-CO"/>
        </w:rPr>
        <w:lastRenderedPageBreak/>
        <w:t>¿Cuáles son los niveles de la planificación en Cali?</w:t>
      </w:r>
    </w:p>
    <w:p w14:paraId="3AAD429F" w14:textId="77777777" w:rsidR="0050345B" w:rsidRDefault="0050345B" w:rsidP="0050345B">
      <w:pPr>
        <w:jc w:val="both"/>
      </w:pPr>
    </w:p>
    <w:p w14:paraId="57C5FF3A" w14:textId="77777777" w:rsidR="0050345B" w:rsidRDefault="0050345B" w:rsidP="0050345B">
      <w:pPr>
        <w:spacing w:after="160" w:line="259" w:lineRule="auto"/>
        <w:jc w:val="both"/>
      </w:pPr>
    </w:p>
    <w:p w14:paraId="21D5217C" w14:textId="77777777" w:rsidR="003C0D8A" w:rsidRDefault="003C0D8A" w:rsidP="0050345B">
      <w:pPr>
        <w:spacing w:after="160" w:line="259" w:lineRule="auto"/>
        <w:jc w:val="both"/>
        <w:sectPr w:rsidR="003C0D8A" w:rsidSect="00416E19">
          <w:type w:val="continuous"/>
          <w:pgSz w:w="12240" w:h="15840" w:code="1"/>
          <w:pgMar w:top="1440" w:right="1440" w:bottom="1440" w:left="1440" w:header="1418" w:footer="1418" w:gutter="0"/>
          <w:paperSrc w:first="261" w:other="261"/>
          <w:pgNumType w:start="1"/>
          <w:cols w:space="708"/>
          <w:titlePg/>
          <w:docGrid w:linePitch="360"/>
        </w:sectPr>
      </w:pPr>
    </w:p>
    <w:p w14:paraId="1CAFCE09" w14:textId="4E135C3A" w:rsidR="0050345B" w:rsidRDefault="0050345B" w:rsidP="0050345B">
      <w:pPr>
        <w:spacing w:after="160" w:line="259" w:lineRule="auto"/>
        <w:jc w:val="both"/>
        <w:rPr>
          <w:rFonts w:eastAsia="Arial" w:cs="Arial"/>
          <w:b/>
        </w:rPr>
      </w:pPr>
      <w:r>
        <w:t xml:space="preserve">En Santiago de Cali existe un modelo de planificación, de abajo hacia arriba, que en su concepción considera fundamental el ejercicio de planeación participativa con las organizaciones de base (Juntas de Acción Comunal y Organizaciones comunitarias), las Juntas Administradoras Locales y la comunidad en general, para identificar las necesidades, problemáticas y alternativas de solución, que son incorporadas en los Planes de Desarrollo de las 22 Comunas y los 15 Corregimientos. Este ejercicio se denomina </w:t>
      </w:r>
      <w:r>
        <w:rPr>
          <w:rFonts w:eastAsia="Arial" w:cs="Arial"/>
          <w:b/>
        </w:rPr>
        <w:t>planificación territorial.</w:t>
      </w:r>
    </w:p>
    <w:p w14:paraId="42A8A6DC" w14:textId="1DFDDD67" w:rsidR="0050345B" w:rsidRDefault="0050345B" w:rsidP="0050345B">
      <w:pPr>
        <w:spacing w:after="160" w:line="259" w:lineRule="auto"/>
        <w:jc w:val="both"/>
        <w:rPr>
          <w:rFonts w:eastAsia="Arial" w:cs="Arial"/>
          <w:b/>
        </w:rPr>
      </w:pPr>
      <w:r>
        <w:t>Complementando lo anterior, existe un proceso de planificación a cargo de l</w:t>
      </w:r>
      <w:r w:rsidR="00A20761">
        <w:t>os</w:t>
      </w:r>
      <w:r>
        <w:t xml:space="preserve"> distint</w:t>
      </w:r>
      <w:r w:rsidR="00A20761">
        <w:t>o</w:t>
      </w:r>
      <w:r>
        <w:t xml:space="preserve">s </w:t>
      </w:r>
      <w:r w:rsidR="00A20761">
        <w:t>organismos de la Administración</w:t>
      </w:r>
      <w:r>
        <w:t xml:space="preserve">, quienes a partir de diferentes metodologías y conforme a lineamientos del orden nacional, </w:t>
      </w:r>
      <w:r>
        <w:t>formulan Planes</w:t>
      </w:r>
      <w:r w:rsidR="00A20761">
        <w:t xml:space="preserve"> Sectoriales </w:t>
      </w:r>
      <w:r>
        <w:t xml:space="preserve">y Políticas </w:t>
      </w:r>
      <w:r w:rsidR="00A20761">
        <w:t>Públicas</w:t>
      </w:r>
      <w:r>
        <w:t xml:space="preserve">, determinando en lo de su competencia, </w:t>
      </w:r>
      <w:r w:rsidR="00A20761">
        <w:t>derroteros</w:t>
      </w:r>
      <w:r>
        <w:t xml:space="preserve"> generales que orientan el quehacer del gobierno frente a las problemáticas sentidas por los habitantes </w:t>
      </w:r>
      <w:r w:rsidR="00A20761">
        <w:t>de Cali.</w:t>
      </w:r>
      <w:r>
        <w:t xml:space="preserve"> </w:t>
      </w:r>
      <w:r w:rsidR="00A20761">
        <w:t>Este</w:t>
      </w:r>
      <w:r>
        <w:t xml:space="preserve"> nivel se denomina </w:t>
      </w:r>
      <w:r>
        <w:rPr>
          <w:rFonts w:eastAsia="Arial" w:cs="Arial"/>
          <w:b/>
        </w:rPr>
        <w:t>planificación sectorial</w:t>
      </w:r>
    </w:p>
    <w:p w14:paraId="5A2A9A6F" w14:textId="77777777" w:rsidR="00A20761" w:rsidRDefault="00A20761" w:rsidP="0050345B">
      <w:pPr>
        <w:spacing w:after="160" w:line="259" w:lineRule="auto"/>
        <w:jc w:val="both"/>
        <w:rPr>
          <w:rFonts w:eastAsia="Arial" w:cs="Arial"/>
          <w:b/>
        </w:rPr>
      </w:pPr>
    </w:p>
    <w:p w14:paraId="2F736FD0" w14:textId="6E211803" w:rsidR="00A20761" w:rsidRDefault="00A20761" w:rsidP="0050345B">
      <w:pPr>
        <w:spacing w:after="160" w:line="259" w:lineRule="auto"/>
        <w:jc w:val="both"/>
      </w:pPr>
      <w:r>
        <w:t xml:space="preserve">Los resultados de la planificación participativa y sectorial, se constituyen </w:t>
      </w:r>
      <w:r w:rsidR="00804707">
        <w:t>referentes</w:t>
      </w:r>
      <w:r>
        <w:t xml:space="preserve"> fundamentales para abordar el proceso de formulación del Plan de Desarrollo </w:t>
      </w:r>
      <w:r w:rsidR="00804707">
        <w:t>Santiago de Cali</w:t>
      </w:r>
      <w:r>
        <w:t xml:space="preserve">, estructurando una propuesta de </w:t>
      </w:r>
      <w:r>
        <w:rPr>
          <w:b/>
        </w:rPr>
        <w:t>planificación global</w:t>
      </w:r>
      <w:r>
        <w:t>, coherente con las problemáticas territoriales y apuestas definidas en los Planes</w:t>
      </w:r>
      <w:r w:rsidR="00804707">
        <w:t xml:space="preserve"> Sectoriales</w:t>
      </w:r>
      <w:r>
        <w:t xml:space="preserve"> y Políticas </w:t>
      </w:r>
      <w:r w:rsidR="00804707">
        <w:t>Públicas</w:t>
      </w:r>
      <w:r>
        <w:t>.</w:t>
      </w:r>
    </w:p>
    <w:p w14:paraId="7349FF90" w14:textId="77777777" w:rsidR="001C3ECE" w:rsidRDefault="001C3ECE" w:rsidP="0050345B">
      <w:pPr>
        <w:spacing w:after="160" w:line="259" w:lineRule="auto"/>
        <w:jc w:val="both"/>
      </w:pPr>
    </w:p>
    <w:p w14:paraId="7CEC58AD" w14:textId="77777777" w:rsidR="0050345B" w:rsidRDefault="0050345B" w:rsidP="0050345B">
      <w:pPr>
        <w:spacing w:after="160" w:line="259" w:lineRule="auto"/>
        <w:sectPr w:rsidR="0050345B" w:rsidSect="0050345B">
          <w:type w:val="continuous"/>
          <w:pgSz w:w="12240" w:h="15840" w:code="1"/>
          <w:pgMar w:top="1440" w:right="1440" w:bottom="1440" w:left="1440" w:header="1418" w:footer="1418" w:gutter="0"/>
          <w:paperSrc w:first="261" w:other="261"/>
          <w:pgNumType w:start="1"/>
          <w:cols w:num="2" w:space="708"/>
          <w:titlePg/>
          <w:docGrid w:linePitch="360"/>
        </w:sectPr>
      </w:pPr>
    </w:p>
    <w:p w14:paraId="78DE2A79" w14:textId="77777777" w:rsidR="001C3ECE" w:rsidRDefault="001C3ECE" w:rsidP="001C3ECE">
      <w:pPr>
        <w:rPr>
          <w:lang w:val="es-CO"/>
        </w:rPr>
      </w:pPr>
      <w:bookmarkStart w:id="2" w:name="_Toc30509372"/>
    </w:p>
    <w:p w14:paraId="3FF4EDBA" w14:textId="77777777" w:rsidR="001C3ECE" w:rsidRDefault="001C3ECE" w:rsidP="001C3ECE">
      <w:pPr>
        <w:rPr>
          <w:lang w:val="es-CO"/>
        </w:rPr>
      </w:pPr>
    </w:p>
    <w:p w14:paraId="56ED7E7C" w14:textId="0C1CF97C" w:rsidR="001C3ECE" w:rsidRPr="001C3ECE" w:rsidRDefault="001C3ECE" w:rsidP="001C3ECE">
      <w:pPr>
        <w:pStyle w:val="Ttulo2"/>
        <w:jc w:val="both"/>
        <w:rPr>
          <w:rFonts w:ascii="Arial" w:hAnsi="Arial" w:cs="Arial"/>
          <w:b/>
          <w:color w:val="000000" w:themeColor="text1"/>
          <w:lang w:val="es-CO"/>
        </w:rPr>
      </w:pPr>
      <w:r w:rsidRPr="001C3ECE">
        <w:rPr>
          <w:rFonts w:ascii="Arial" w:hAnsi="Arial" w:cs="Arial"/>
          <w:b/>
          <w:color w:val="000000" w:themeColor="text1"/>
          <w:lang w:val="es-CO"/>
        </w:rPr>
        <w:t>¿Cómo se relacionan las metas de los Planes de Desarrollo de Comunas y Corregimientos con las del Plan de Desarrollo</w:t>
      </w:r>
      <w:r w:rsidR="00075EE5">
        <w:rPr>
          <w:rFonts w:ascii="Arial" w:hAnsi="Arial" w:cs="Arial"/>
          <w:b/>
          <w:color w:val="000000" w:themeColor="text1"/>
          <w:lang w:val="es-CO"/>
        </w:rPr>
        <w:t xml:space="preserve"> de</w:t>
      </w:r>
      <w:r w:rsidRPr="001C3ECE">
        <w:rPr>
          <w:rFonts w:ascii="Arial" w:hAnsi="Arial" w:cs="Arial"/>
          <w:b/>
          <w:color w:val="000000" w:themeColor="text1"/>
          <w:lang w:val="es-CO"/>
        </w:rPr>
        <w:t xml:space="preserve"> Cali?</w:t>
      </w:r>
    </w:p>
    <w:p w14:paraId="3BB92DAF" w14:textId="77777777" w:rsidR="001C3ECE" w:rsidRDefault="001C3ECE" w:rsidP="001C3ECE">
      <w:pPr>
        <w:rPr>
          <w:lang w:val="es-CO"/>
        </w:rPr>
      </w:pPr>
    </w:p>
    <w:p w14:paraId="24EA3FF2" w14:textId="77777777" w:rsidR="003C0D8A" w:rsidRDefault="003C0D8A" w:rsidP="003C0D8A">
      <w:pPr>
        <w:spacing w:after="160" w:line="259" w:lineRule="auto"/>
        <w:jc w:val="both"/>
        <w:rPr>
          <w:lang w:val="es-CO"/>
        </w:rPr>
      </w:pPr>
    </w:p>
    <w:p w14:paraId="331040E3" w14:textId="77777777" w:rsidR="003C0D8A" w:rsidRDefault="003C0D8A" w:rsidP="003C0D8A">
      <w:pPr>
        <w:spacing w:after="160" w:line="259" w:lineRule="auto"/>
        <w:jc w:val="both"/>
        <w:rPr>
          <w:lang w:val="es-CO"/>
        </w:rPr>
        <w:sectPr w:rsidR="003C0D8A" w:rsidSect="009170DB">
          <w:type w:val="continuous"/>
          <w:pgSz w:w="12240" w:h="15840" w:code="1"/>
          <w:pgMar w:top="1440" w:right="1440" w:bottom="1440" w:left="1440" w:header="1418" w:footer="1418" w:gutter="0"/>
          <w:paperSrc w:first="261" w:other="261"/>
          <w:pgNumType w:start="1"/>
          <w:cols w:space="708"/>
          <w:titlePg/>
          <w:docGrid w:linePitch="360"/>
        </w:sectPr>
      </w:pPr>
    </w:p>
    <w:p w14:paraId="2E5B8237" w14:textId="38E4C2CB" w:rsidR="001C3ECE" w:rsidRDefault="00075EE5" w:rsidP="003C0D8A">
      <w:pPr>
        <w:spacing w:after="160" w:line="259" w:lineRule="auto"/>
        <w:jc w:val="both"/>
      </w:pPr>
      <w:r>
        <w:rPr>
          <w:lang w:val="es-CO"/>
        </w:rPr>
        <w:t>El</w:t>
      </w:r>
      <w:r w:rsidR="001C3ECE" w:rsidRPr="001C3ECE">
        <w:rPr>
          <w:lang w:val="es-CO"/>
        </w:rPr>
        <w:t xml:space="preserve"> Departamento Administrativo de</w:t>
      </w:r>
      <w:r w:rsidR="001C3ECE">
        <w:rPr>
          <w:lang w:val="es-CO"/>
        </w:rPr>
        <w:t xml:space="preserve"> </w:t>
      </w:r>
      <w:r w:rsidR="001C3ECE">
        <w:t xml:space="preserve">Planeación replanteó la metodología de formulación </w:t>
      </w:r>
      <w:r>
        <w:t xml:space="preserve">de los Planes de Desarrollo de Comunas y Corregimientos, para hacerla más participativa e incluyente y </w:t>
      </w:r>
      <w:r w:rsidR="003C0D8A">
        <w:t xml:space="preserve"> </w:t>
      </w:r>
      <w:r w:rsidR="003C0D8A" w:rsidRPr="003C0D8A">
        <w:t xml:space="preserve">estableciendo la </w:t>
      </w:r>
      <w:r>
        <w:t>alineación</w:t>
      </w:r>
      <w:r w:rsidR="003C0D8A" w:rsidRPr="003C0D8A">
        <w:t xml:space="preserve"> de las metas de los Planes territoriales con las metas </w:t>
      </w:r>
      <w:r w:rsidR="003C0D8A" w:rsidRPr="003C0D8A">
        <w:t xml:space="preserve">del Plan de Desarrollo </w:t>
      </w:r>
      <w:r>
        <w:t>de Cali</w:t>
      </w:r>
      <w:r w:rsidR="003C0D8A" w:rsidRPr="003C0D8A">
        <w:t xml:space="preserve">; hecho que se formaliza </w:t>
      </w:r>
      <w:r>
        <w:t xml:space="preserve">con la formulación paralela de los dos instrumentos, así como </w:t>
      </w:r>
      <w:r w:rsidR="003C0D8A" w:rsidRPr="003C0D8A">
        <w:t xml:space="preserve">en </w:t>
      </w:r>
      <w:r>
        <w:t>su proceso de adopción.</w:t>
      </w:r>
      <w:r w:rsidR="003C0D8A" w:rsidRPr="003C0D8A">
        <w:t xml:space="preserve"> Es así como las metas del nivel territorial contribuyen al cumplimiento de las  metas establecidas en el Plan de Desarrollo </w:t>
      </w:r>
      <w:r w:rsidR="003C0D8A">
        <w:t>de Cali.</w:t>
      </w:r>
    </w:p>
    <w:p w14:paraId="311FFBEB" w14:textId="77777777" w:rsidR="003C0D8A" w:rsidRDefault="003C0D8A" w:rsidP="001C3ECE">
      <w:pPr>
        <w:sectPr w:rsidR="003C0D8A" w:rsidSect="003C0D8A">
          <w:type w:val="continuous"/>
          <w:pgSz w:w="12240" w:h="15840" w:code="1"/>
          <w:pgMar w:top="1440" w:right="1440" w:bottom="1440" w:left="1440" w:header="1418" w:footer="1418" w:gutter="0"/>
          <w:paperSrc w:first="261" w:other="261"/>
          <w:pgNumType w:start="1"/>
          <w:cols w:num="2" w:space="708"/>
          <w:titlePg/>
          <w:docGrid w:linePitch="360"/>
        </w:sectPr>
      </w:pPr>
    </w:p>
    <w:p w14:paraId="4A1A6F69" w14:textId="49A3EF4B" w:rsidR="001C3ECE" w:rsidRPr="001C3ECE" w:rsidRDefault="001C3ECE" w:rsidP="001C3ECE"/>
    <w:p w14:paraId="57C013E9" w14:textId="77777777" w:rsidR="00622633" w:rsidRPr="0050345B" w:rsidRDefault="001D4154" w:rsidP="005273B1">
      <w:pPr>
        <w:pStyle w:val="Ttulo2"/>
        <w:rPr>
          <w:rFonts w:ascii="Arial" w:hAnsi="Arial" w:cs="Arial"/>
          <w:b/>
          <w:color w:val="000000" w:themeColor="text1"/>
          <w:lang w:val="es-CO"/>
        </w:rPr>
      </w:pPr>
      <w:r w:rsidRPr="0050345B">
        <w:rPr>
          <w:rFonts w:ascii="Arial" w:hAnsi="Arial" w:cs="Arial"/>
          <w:b/>
          <w:color w:val="000000" w:themeColor="text1"/>
          <w:lang w:val="es-CO"/>
        </w:rPr>
        <w:lastRenderedPageBreak/>
        <w:t>Marco Jurídico</w:t>
      </w:r>
      <w:bookmarkEnd w:id="2"/>
    </w:p>
    <w:p w14:paraId="7EC8BD03" w14:textId="77777777" w:rsidR="00622633" w:rsidRDefault="00622633" w:rsidP="00622633">
      <w:pPr>
        <w:tabs>
          <w:tab w:val="left" w:pos="0"/>
        </w:tabs>
        <w:jc w:val="center"/>
        <w:rPr>
          <w:rFonts w:cs="Arial"/>
          <w:b/>
          <w:lang w:val="es-ES_tradnl"/>
        </w:rPr>
      </w:pPr>
    </w:p>
    <w:p w14:paraId="506F8CCC" w14:textId="77777777" w:rsidR="00A77A99" w:rsidRDefault="00A77A99" w:rsidP="00622633">
      <w:pPr>
        <w:tabs>
          <w:tab w:val="left" w:pos="0"/>
        </w:tabs>
        <w:jc w:val="both"/>
        <w:rPr>
          <w:rFonts w:cs="Arial"/>
          <w:lang w:val="es-ES_tradnl"/>
        </w:rPr>
        <w:sectPr w:rsidR="00A77A99" w:rsidSect="00D804D2">
          <w:type w:val="continuous"/>
          <w:pgSz w:w="12240" w:h="15840" w:code="1"/>
          <w:pgMar w:top="1440" w:right="1440" w:bottom="1440" w:left="1440" w:header="1418" w:footer="1418" w:gutter="0"/>
          <w:paperSrc w:first="261" w:other="261"/>
          <w:pgNumType w:start="2"/>
          <w:cols w:space="708"/>
          <w:titlePg/>
          <w:docGrid w:linePitch="360"/>
        </w:sectPr>
      </w:pPr>
    </w:p>
    <w:p w14:paraId="76082774" w14:textId="02D56AD1" w:rsidR="00622633" w:rsidRDefault="00622633" w:rsidP="00622633">
      <w:pPr>
        <w:tabs>
          <w:tab w:val="left" w:pos="0"/>
        </w:tabs>
        <w:jc w:val="both"/>
        <w:rPr>
          <w:rFonts w:cs="Arial"/>
          <w:lang w:val="es-ES_tradnl"/>
        </w:rPr>
      </w:pPr>
      <w:r>
        <w:rPr>
          <w:rFonts w:cs="Arial"/>
          <w:lang w:val="es-ES_tradnl"/>
        </w:rPr>
        <w:t xml:space="preserve">De conformidad con el numeral 1 del artículo </w:t>
      </w:r>
      <w:r w:rsidR="00FB3764">
        <w:rPr>
          <w:rFonts w:cs="Arial"/>
          <w:lang w:val="es-ES_tradnl"/>
        </w:rPr>
        <w:t>79 del</w:t>
      </w:r>
      <w:r>
        <w:rPr>
          <w:rFonts w:cs="Arial"/>
          <w:lang w:val="es-ES_tradnl"/>
        </w:rPr>
        <w:t xml:space="preserve"> Decreto Extraordinario 411.0.20.0516 de 2016, el Departamento Administrativo de Planeación Municipal, tiene la función de </w:t>
      </w:r>
      <w:r w:rsidR="008E588A">
        <w:rPr>
          <w:rFonts w:cs="Arial"/>
          <w:lang w:val="es-ES_tradnl"/>
        </w:rPr>
        <w:t>liderar la planificación del Municipio de Santiago de Cali y su articulación intersectorial.</w:t>
      </w:r>
      <w:r>
        <w:rPr>
          <w:rFonts w:cs="Arial"/>
          <w:lang w:val="es-ES_tradnl"/>
        </w:rPr>
        <w:t xml:space="preserve"> </w:t>
      </w:r>
    </w:p>
    <w:p w14:paraId="31DE87A6" w14:textId="77777777" w:rsidR="002A2080" w:rsidRDefault="002A2080" w:rsidP="00622633">
      <w:pPr>
        <w:tabs>
          <w:tab w:val="left" w:pos="0"/>
        </w:tabs>
        <w:jc w:val="both"/>
        <w:rPr>
          <w:rFonts w:cs="Arial"/>
          <w:lang w:val="es-ES_tradnl"/>
        </w:rPr>
      </w:pPr>
    </w:p>
    <w:p w14:paraId="4106C48B" w14:textId="728BCD70" w:rsidR="002A2080" w:rsidRDefault="00FB3764" w:rsidP="00622633">
      <w:pPr>
        <w:tabs>
          <w:tab w:val="left" w:pos="0"/>
        </w:tabs>
        <w:jc w:val="both"/>
        <w:rPr>
          <w:rFonts w:cs="Arial"/>
          <w:lang w:val="es-ES_tradnl"/>
        </w:rPr>
      </w:pPr>
      <w:r>
        <w:rPr>
          <w:rFonts w:cs="Arial"/>
          <w:lang w:val="es-ES_tradnl"/>
        </w:rPr>
        <w:t>Igualmente,</w:t>
      </w:r>
      <w:r w:rsidR="005A7F52">
        <w:rPr>
          <w:rFonts w:cs="Arial"/>
          <w:lang w:val="es-ES_tradnl"/>
        </w:rPr>
        <w:t xml:space="preserve"> el numeral 1 del</w:t>
      </w:r>
      <w:r w:rsidR="00A313BD">
        <w:rPr>
          <w:rFonts w:cs="Arial"/>
          <w:lang w:val="es-ES_tradnl"/>
        </w:rPr>
        <w:t xml:space="preserve"> </w:t>
      </w:r>
      <w:r w:rsidR="002E63C6">
        <w:rPr>
          <w:rFonts w:cs="Arial"/>
          <w:lang w:val="es-ES_tradnl"/>
        </w:rPr>
        <w:t>artículo</w:t>
      </w:r>
      <w:r w:rsidR="005A7F52">
        <w:rPr>
          <w:rFonts w:cs="Arial"/>
          <w:lang w:val="es-ES_tradnl"/>
        </w:rPr>
        <w:t xml:space="preserve"> </w:t>
      </w:r>
      <w:r w:rsidR="008E588A">
        <w:rPr>
          <w:rFonts w:cs="Arial"/>
          <w:lang w:val="es-ES_tradnl"/>
        </w:rPr>
        <w:t xml:space="preserve">82 </w:t>
      </w:r>
      <w:r w:rsidR="00A313BD">
        <w:rPr>
          <w:rFonts w:cs="Arial"/>
          <w:lang w:val="es-ES_tradnl"/>
        </w:rPr>
        <w:t xml:space="preserve">del </w:t>
      </w:r>
      <w:r w:rsidR="005A7F52">
        <w:rPr>
          <w:rFonts w:cs="Arial"/>
          <w:lang w:val="es-ES_tradnl"/>
        </w:rPr>
        <w:t xml:space="preserve">referido decreto, </w:t>
      </w:r>
      <w:r w:rsidR="00A313BD">
        <w:rPr>
          <w:rFonts w:cs="Arial"/>
          <w:lang w:val="es-ES_tradnl"/>
        </w:rPr>
        <w:t>establece</w:t>
      </w:r>
      <w:r w:rsidR="008E588A">
        <w:rPr>
          <w:rFonts w:cs="Arial"/>
          <w:lang w:val="es-ES_tradnl"/>
        </w:rPr>
        <w:t xml:space="preserve"> como función </w:t>
      </w:r>
      <w:r w:rsidR="008E588A">
        <w:rPr>
          <w:rFonts w:cs="Arial"/>
          <w:i/>
          <w:lang w:val="es-ES_tradnl"/>
        </w:rPr>
        <w:t xml:space="preserve">definir las metodologías de </w:t>
      </w:r>
      <w:r w:rsidR="008E588A">
        <w:rPr>
          <w:rFonts w:cs="Arial"/>
          <w:i/>
        </w:rPr>
        <w:t xml:space="preserve">Formulación de los Planes de Desarrollo de comunas y corregimientos en el marco del Sistema Municipal de Planeación, </w:t>
      </w:r>
      <w:r w:rsidR="008E588A">
        <w:rPr>
          <w:rFonts w:cs="Arial"/>
        </w:rPr>
        <w:t>los cuales se constituyen en un instrumento de la planificación territorial de Santiago de Cali</w:t>
      </w:r>
      <w:r w:rsidR="008E588A">
        <w:rPr>
          <w:rFonts w:cs="Arial"/>
          <w:lang w:val="es-ES_tradnl"/>
        </w:rPr>
        <w:t xml:space="preserve">. </w:t>
      </w:r>
    </w:p>
    <w:p w14:paraId="3BAEEF26" w14:textId="77777777" w:rsidR="00A313BD" w:rsidRDefault="00A313BD" w:rsidP="00622633">
      <w:pPr>
        <w:tabs>
          <w:tab w:val="left" w:pos="0"/>
        </w:tabs>
        <w:jc w:val="both"/>
        <w:rPr>
          <w:rFonts w:cs="Arial"/>
          <w:lang w:val="es-ES_tradnl"/>
        </w:rPr>
      </w:pPr>
    </w:p>
    <w:p w14:paraId="411958CD" w14:textId="37F10D4A" w:rsidR="002440E1" w:rsidRDefault="00A313BD" w:rsidP="002440E1">
      <w:pPr>
        <w:jc w:val="both"/>
        <w:textAlignment w:val="baseline"/>
        <w:rPr>
          <w:rFonts w:cs="Arial"/>
        </w:rPr>
      </w:pPr>
      <w:r>
        <w:rPr>
          <w:rFonts w:cs="Arial"/>
          <w:lang w:val="es-ES_tradnl"/>
        </w:rPr>
        <w:t xml:space="preserve">De acuerdo con lo anterior y dada </w:t>
      </w:r>
      <w:r w:rsidR="002440E1">
        <w:rPr>
          <w:rFonts w:cs="Arial"/>
          <w:lang w:val="es-ES_tradnl"/>
        </w:rPr>
        <w:t>la responsabilidad que implica liderar el proceso de planifi</w:t>
      </w:r>
      <w:r w:rsidR="005A7F52">
        <w:rPr>
          <w:rFonts w:cs="Arial"/>
          <w:lang w:val="es-ES_tradnl"/>
        </w:rPr>
        <w:t>cación de Santiago de Cali</w:t>
      </w:r>
      <w:r w:rsidR="00C62422">
        <w:rPr>
          <w:rFonts w:cs="Arial"/>
          <w:lang w:val="es-ES_tradnl"/>
        </w:rPr>
        <w:t>,</w:t>
      </w:r>
      <w:r w:rsidR="002440E1">
        <w:rPr>
          <w:rFonts w:cs="Arial"/>
          <w:lang w:val="es-ES_tradnl"/>
        </w:rPr>
        <w:t xml:space="preserve"> </w:t>
      </w:r>
      <w:r w:rsidR="00D9059F">
        <w:rPr>
          <w:rFonts w:cs="Arial"/>
          <w:lang w:val="es-ES_tradnl"/>
        </w:rPr>
        <w:t>así como cumplimiento de</w:t>
      </w:r>
      <w:r w:rsidR="002440E1">
        <w:rPr>
          <w:rFonts w:cs="Arial"/>
        </w:rPr>
        <w:t xml:space="preserve"> lo establecido en la Ley 1933 d</w:t>
      </w:r>
      <w:r w:rsidR="00C62422">
        <w:rPr>
          <w:rFonts w:cs="Arial"/>
        </w:rPr>
        <w:t>e 2018, en la cual se categoriza</w:t>
      </w:r>
      <w:r w:rsidR="002440E1">
        <w:rPr>
          <w:rFonts w:cs="Arial"/>
        </w:rPr>
        <w:t xml:space="preserve"> a Santiago de Cali como Distrito Especial Deportivo, Cultural</w:t>
      </w:r>
      <w:r w:rsidR="0086048A">
        <w:rPr>
          <w:rFonts w:cs="Arial"/>
        </w:rPr>
        <w:t>,</w:t>
      </w:r>
      <w:r w:rsidR="002440E1">
        <w:rPr>
          <w:rFonts w:cs="Arial"/>
        </w:rPr>
        <w:t xml:space="preserve"> </w:t>
      </w:r>
      <w:r w:rsidR="0086048A">
        <w:rPr>
          <w:rFonts w:cs="Arial"/>
        </w:rPr>
        <w:t>Empresarial y de Servicios,</w:t>
      </w:r>
      <w:r w:rsidR="002440E1">
        <w:rPr>
          <w:rFonts w:cs="Arial"/>
        </w:rPr>
        <w:t xml:space="preserve"> </w:t>
      </w:r>
      <w:r w:rsidR="00D9059F">
        <w:rPr>
          <w:rFonts w:cs="Arial"/>
        </w:rPr>
        <w:t xml:space="preserve">se </w:t>
      </w:r>
      <w:r w:rsidR="002440E1">
        <w:rPr>
          <w:rFonts w:cs="Arial"/>
        </w:rPr>
        <w:t xml:space="preserve">determinó que se debe asumir un  proceso </w:t>
      </w:r>
      <w:r w:rsidR="0086048A">
        <w:rPr>
          <w:rFonts w:cs="Arial"/>
        </w:rPr>
        <w:t>de transición</w:t>
      </w:r>
      <w:r w:rsidR="002440E1">
        <w:rPr>
          <w:rFonts w:cs="Arial"/>
        </w:rPr>
        <w:t>, con el fin que la Administración se vaya preparando para el cambio</w:t>
      </w:r>
      <w:r w:rsidR="0086048A">
        <w:rPr>
          <w:rFonts w:cs="Arial"/>
        </w:rPr>
        <w:t xml:space="preserve"> que debe afrontar</w:t>
      </w:r>
      <w:r w:rsidR="002440E1">
        <w:rPr>
          <w:rFonts w:cs="Arial"/>
        </w:rPr>
        <w:t>, toma</w:t>
      </w:r>
      <w:r w:rsidR="005A7F52">
        <w:rPr>
          <w:rFonts w:cs="Arial"/>
        </w:rPr>
        <w:t>ndo</w:t>
      </w:r>
      <w:r w:rsidR="002440E1">
        <w:rPr>
          <w:rFonts w:cs="Arial"/>
        </w:rPr>
        <w:t xml:space="preserve"> como medida especial que los Planes de Desarrollo de Comunas y Corregimientos, se formularán en el año 2020, alineados al Plan de Desarrollo Distrital, tal y como se est</w:t>
      </w:r>
      <w:r w:rsidR="005A7F52">
        <w:rPr>
          <w:rFonts w:cs="Arial"/>
        </w:rPr>
        <w:t>ablece en la Ley 1617 de 2013.</w:t>
      </w:r>
    </w:p>
    <w:p w14:paraId="04707BB4" w14:textId="77777777" w:rsidR="002A2080" w:rsidRDefault="002A2080" w:rsidP="002440E1">
      <w:pPr>
        <w:pStyle w:val="Sinespaciado"/>
        <w:jc w:val="both"/>
        <w:rPr>
          <w:rFonts w:ascii="Arial" w:hAnsi="Arial"/>
          <w:lang w:val="es-ES"/>
        </w:rPr>
      </w:pPr>
    </w:p>
    <w:p w14:paraId="6A4669F3" w14:textId="7A68D297" w:rsidR="002440E1" w:rsidRDefault="002440E1" w:rsidP="002440E1">
      <w:pPr>
        <w:pStyle w:val="Sinespaciado"/>
        <w:jc w:val="both"/>
        <w:rPr>
          <w:rFonts w:ascii="Arial" w:hAnsi="Arial"/>
        </w:rPr>
      </w:pPr>
      <w:r>
        <w:rPr>
          <w:rFonts w:ascii="Arial" w:hAnsi="Arial"/>
          <w:lang w:val="es-ES"/>
        </w:rPr>
        <w:t xml:space="preserve">En este sentido, </w:t>
      </w:r>
      <w:r>
        <w:rPr>
          <w:rFonts w:ascii="Arial" w:hAnsi="Arial"/>
        </w:rPr>
        <w:t xml:space="preserve">la elaboración de los Planes de Desarrollo de Comunas y </w:t>
      </w:r>
      <w:r w:rsidR="00FB3764">
        <w:rPr>
          <w:rFonts w:ascii="Arial" w:hAnsi="Arial"/>
        </w:rPr>
        <w:t>Corregimientos</w:t>
      </w:r>
      <w:r>
        <w:rPr>
          <w:rFonts w:ascii="Arial" w:hAnsi="Arial"/>
        </w:rPr>
        <w:t xml:space="preserve"> se realizará paralelamente a la formulación del Plan de Desarrollo de Cali y no como sucedía </w:t>
      </w:r>
      <w:r>
        <w:rPr>
          <w:rFonts w:ascii="Arial" w:hAnsi="Arial"/>
        </w:rPr>
        <w:t xml:space="preserve">antes, cuyo ejercicio se adelantaba en el último año del período de una administración, dado que servían de insumo al proceso de planificación.  </w:t>
      </w:r>
    </w:p>
    <w:p w14:paraId="2A5B8D02" w14:textId="77777777" w:rsidR="002440E1" w:rsidRDefault="002440E1" w:rsidP="002440E1">
      <w:pPr>
        <w:pStyle w:val="Sinespaciado"/>
        <w:jc w:val="both"/>
        <w:rPr>
          <w:rFonts w:ascii="Arial" w:hAnsi="Arial"/>
        </w:rPr>
      </w:pPr>
    </w:p>
    <w:p w14:paraId="153D57A0" w14:textId="279EB62A" w:rsidR="00BB3B2C" w:rsidRDefault="002440E1" w:rsidP="002440E1">
      <w:pPr>
        <w:shd w:val="clear" w:color="auto" w:fill="FFFFFF"/>
        <w:spacing w:after="160" w:line="235" w:lineRule="atLeast"/>
        <w:jc w:val="both"/>
        <w:rPr>
          <w:rFonts w:cs="Arial"/>
          <w:lang w:val="es-ES_tradnl"/>
        </w:rPr>
      </w:pPr>
      <w:r>
        <w:rPr>
          <w:rFonts w:cs="Arial"/>
          <w:lang w:val="es-ES_tradnl"/>
        </w:rPr>
        <w:t xml:space="preserve">Es así como el </w:t>
      </w:r>
      <w:r w:rsidR="00BB3B2C">
        <w:rPr>
          <w:rFonts w:cs="Arial"/>
          <w:lang w:val="es-ES_tradnl"/>
        </w:rPr>
        <w:t xml:space="preserve">artículo 40 transitorio del </w:t>
      </w:r>
      <w:r>
        <w:rPr>
          <w:rFonts w:cs="Arial"/>
          <w:lang w:val="es-ES_tradnl"/>
        </w:rPr>
        <w:t xml:space="preserve">Acuerdo </w:t>
      </w:r>
      <w:r w:rsidR="002A691F">
        <w:rPr>
          <w:rFonts w:cs="Arial"/>
          <w:lang w:val="es-ES_tradnl"/>
        </w:rPr>
        <w:t>0453 estableció</w:t>
      </w:r>
      <w:r w:rsidR="00BB3B2C">
        <w:rPr>
          <w:rFonts w:cs="Arial"/>
          <w:lang w:val="es-ES_tradnl"/>
        </w:rPr>
        <w:t>:</w:t>
      </w:r>
    </w:p>
    <w:p w14:paraId="6D575D0E" w14:textId="77777777" w:rsidR="00BB3B2C" w:rsidRDefault="002440E1" w:rsidP="002440E1">
      <w:pPr>
        <w:shd w:val="clear" w:color="auto" w:fill="FFFFFF"/>
        <w:spacing w:after="160" w:line="235" w:lineRule="atLeast"/>
        <w:jc w:val="both"/>
        <w:rPr>
          <w:rFonts w:cs="Arial"/>
          <w:i/>
          <w:color w:val="222222"/>
          <w:sz w:val="22"/>
          <w:szCs w:val="22"/>
        </w:rPr>
      </w:pPr>
      <w:r w:rsidRPr="00776FB8">
        <w:rPr>
          <w:rFonts w:cs="Arial"/>
          <w:bCs/>
          <w:i/>
          <w:sz w:val="22"/>
          <w:szCs w:val="22"/>
        </w:rPr>
        <w:t>“ARTÍCULO 40 TRANSITORIO</w:t>
      </w:r>
      <w:r w:rsidRPr="00776FB8">
        <w:rPr>
          <w:rFonts w:cs="Arial"/>
          <w:i/>
          <w:color w:val="222222"/>
          <w:sz w:val="22"/>
          <w:szCs w:val="22"/>
        </w:rPr>
        <w:t>: Se autoriza al Alcalde de Santiago de Cali</w:t>
      </w:r>
    </w:p>
    <w:p w14:paraId="4B99CA50" w14:textId="77777777" w:rsidR="00BB3B2C" w:rsidRDefault="00BB3B2C" w:rsidP="002440E1">
      <w:pPr>
        <w:shd w:val="clear" w:color="auto" w:fill="FFFFFF"/>
        <w:spacing w:after="160" w:line="235" w:lineRule="atLeast"/>
        <w:jc w:val="both"/>
        <w:rPr>
          <w:rFonts w:cs="Arial"/>
          <w:i/>
          <w:color w:val="222222"/>
          <w:sz w:val="22"/>
          <w:szCs w:val="22"/>
        </w:rPr>
      </w:pPr>
      <w:r>
        <w:rPr>
          <w:rFonts w:cs="Arial"/>
          <w:i/>
          <w:color w:val="222222"/>
          <w:sz w:val="22"/>
          <w:szCs w:val="22"/>
        </w:rPr>
        <w:t>….</w:t>
      </w:r>
    </w:p>
    <w:p w14:paraId="65F32C03" w14:textId="59DA0F20" w:rsidR="002440E1" w:rsidRPr="00776FB8" w:rsidRDefault="002440E1" w:rsidP="00BB3B2C">
      <w:pPr>
        <w:shd w:val="clear" w:color="auto" w:fill="FFFFFF"/>
        <w:spacing w:after="160" w:line="235" w:lineRule="atLeast"/>
        <w:jc w:val="both"/>
        <w:rPr>
          <w:rFonts w:cs="Arial"/>
          <w:color w:val="222222"/>
          <w:sz w:val="22"/>
          <w:szCs w:val="22"/>
        </w:rPr>
      </w:pPr>
      <w:r w:rsidRPr="00776FB8">
        <w:rPr>
          <w:rFonts w:cs="Arial"/>
          <w:i/>
          <w:color w:val="222222"/>
          <w:sz w:val="22"/>
          <w:szCs w:val="22"/>
        </w:rPr>
        <w:t xml:space="preserve">Atendiendo lo previsto en la ley 1617 de 2013 que exige la división </w:t>
      </w:r>
      <w:r w:rsidR="002A691F" w:rsidRPr="00776FB8">
        <w:rPr>
          <w:rFonts w:cs="Arial"/>
          <w:i/>
          <w:color w:val="222222"/>
          <w:sz w:val="22"/>
          <w:szCs w:val="22"/>
        </w:rPr>
        <w:t>político-administrativa</w:t>
      </w:r>
      <w:r w:rsidRPr="00776FB8">
        <w:rPr>
          <w:rFonts w:cs="Arial"/>
          <w:i/>
          <w:color w:val="222222"/>
          <w:sz w:val="22"/>
          <w:szCs w:val="22"/>
        </w:rPr>
        <w:t xml:space="preserve"> del Distrito en localidades y con el fin de implementar la Ley 1933 de 2018 </w:t>
      </w:r>
      <w:r w:rsidRPr="00776FB8">
        <w:rPr>
          <w:rFonts w:cs="Arial"/>
          <w:b/>
          <w:i/>
          <w:color w:val="222222"/>
          <w:sz w:val="22"/>
          <w:szCs w:val="22"/>
        </w:rPr>
        <w:t xml:space="preserve">no se formularán en el año 2019 Planes de Desarrollo de Comunas y Corregimientos”. </w:t>
      </w:r>
      <w:r w:rsidRPr="00776FB8">
        <w:rPr>
          <w:rFonts w:cs="Arial"/>
          <w:color w:val="222222"/>
          <w:sz w:val="22"/>
          <w:szCs w:val="22"/>
        </w:rPr>
        <w:t>Subrayado fuera de texto</w:t>
      </w:r>
      <w:r w:rsidR="00BB3B2C">
        <w:rPr>
          <w:rFonts w:cs="Arial"/>
          <w:color w:val="222222"/>
          <w:sz w:val="22"/>
          <w:szCs w:val="22"/>
        </w:rPr>
        <w:t>”</w:t>
      </w:r>
      <w:r w:rsidRPr="00776FB8">
        <w:rPr>
          <w:rFonts w:cs="Arial"/>
          <w:color w:val="222222"/>
          <w:sz w:val="22"/>
          <w:szCs w:val="22"/>
        </w:rPr>
        <w:t>.</w:t>
      </w:r>
    </w:p>
    <w:p w14:paraId="3CEC5DD6" w14:textId="77777777" w:rsidR="002440E1" w:rsidRDefault="002440E1" w:rsidP="002440E1">
      <w:pPr>
        <w:pStyle w:val="Sinespaciado"/>
        <w:jc w:val="both"/>
        <w:rPr>
          <w:rFonts w:ascii="Arial" w:hAnsi="Arial"/>
        </w:rPr>
      </w:pPr>
    </w:p>
    <w:p w14:paraId="52D8A00D" w14:textId="77777777" w:rsidR="002440E1" w:rsidRDefault="002440E1" w:rsidP="002440E1">
      <w:pPr>
        <w:pStyle w:val="Sinespaciado"/>
        <w:jc w:val="both"/>
        <w:rPr>
          <w:rFonts w:ascii="Arial" w:hAnsi="Arial"/>
        </w:rPr>
      </w:pPr>
      <w:r>
        <w:rPr>
          <w:rFonts w:ascii="Arial" w:hAnsi="Arial"/>
        </w:rPr>
        <w:t>Lo anterior, se constituye en un</w:t>
      </w:r>
      <w:r w:rsidR="000C47CD">
        <w:rPr>
          <w:rFonts w:ascii="Arial" w:hAnsi="Arial"/>
        </w:rPr>
        <w:t>a</w:t>
      </w:r>
      <w:r w:rsidR="00BB3B2C">
        <w:rPr>
          <w:rFonts w:ascii="Arial" w:hAnsi="Arial"/>
        </w:rPr>
        <w:t xml:space="preserve"> disposición transitoria</w:t>
      </w:r>
      <w:r>
        <w:rPr>
          <w:rFonts w:ascii="Arial" w:hAnsi="Arial"/>
        </w:rPr>
        <w:t xml:space="preserve"> que posibilita el diseño, adaptación y ajuste de metodologías, procedimientos y cronogramas  que deberán ir validando las administraciones de turno, con el propósito de concretar un modelo de operación acorde con la categorización distrital, que integre la planificación territorial, sectorial y distrital y  que conduzca a obtener mejores resultados en pro de la calidad de vida de los habitantes de Santiago de Cali, cuando se pongan en marcha administrativamente las localidades, los Alcaldes Locales, los Ediles, los fondos de desarrollo local y por supuesto los Planes de Desarrollo de cada localidad</w:t>
      </w:r>
      <w:r w:rsidR="008B472F">
        <w:rPr>
          <w:rFonts w:ascii="Arial" w:hAnsi="Arial"/>
        </w:rPr>
        <w:t>.</w:t>
      </w:r>
    </w:p>
    <w:p w14:paraId="5B80ED3C" w14:textId="77777777" w:rsidR="002440E1" w:rsidRDefault="002440E1" w:rsidP="002440E1">
      <w:pPr>
        <w:pStyle w:val="Sinespaciado"/>
        <w:jc w:val="both"/>
        <w:rPr>
          <w:rFonts w:ascii="Arial" w:hAnsi="Arial"/>
        </w:rPr>
      </w:pPr>
    </w:p>
    <w:p w14:paraId="7C1A00D1" w14:textId="49F23788" w:rsidR="002440E1" w:rsidRDefault="002440E1" w:rsidP="002440E1">
      <w:pPr>
        <w:jc w:val="both"/>
        <w:textAlignment w:val="baseline"/>
        <w:rPr>
          <w:rFonts w:cs="Arial"/>
        </w:rPr>
      </w:pPr>
      <w:r>
        <w:rPr>
          <w:rFonts w:cs="Arial"/>
        </w:rPr>
        <w:t xml:space="preserve">En este contexto y como parte del cambio que se surte en la planeación </w:t>
      </w:r>
      <w:r>
        <w:rPr>
          <w:rFonts w:cs="Arial"/>
        </w:rPr>
        <w:lastRenderedPageBreak/>
        <w:t xml:space="preserve">participativa, la nueva Administración, </w:t>
      </w:r>
      <w:r w:rsidR="002A691F">
        <w:rPr>
          <w:rFonts w:cs="Arial"/>
        </w:rPr>
        <w:t>determinará las</w:t>
      </w:r>
      <w:r>
        <w:rPr>
          <w:rFonts w:cs="Arial"/>
        </w:rPr>
        <w:t xml:space="preserve"> líneas de inversión, articuladas a las metas del Plan de Desarrollo Distrital y en coherencia con las problemáticas de las comunas y corregimientos, en las cuales se enmarcará el proceso de planificación del nivel territorial.</w:t>
      </w:r>
    </w:p>
    <w:p w14:paraId="0C9E52F5" w14:textId="77777777" w:rsidR="002440E1" w:rsidRDefault="002440E1" w:rsidP="002440E1">
      <w:pPr>
        <w:pStyle w:val="Sinespaciado"/>
        <w:jc w:val="both"/>
        <w:rPr>
          <w:rFonts w:ascii="Arial" w:hAnsi="Arial"/>
        </w:rPr>
      </w:pPr>
    </w:p>
    <w:p w14:paraId="30E12C63" w14:textId="77777777" w:rsidR="002440E1" w:rsidRDefault="002440E1" w:rsidP="002440E1">
      <w:pPr>
        <w:pStyle w:val="Sinespaciado"/>
        <w:jc w:val="both"/>
        <w:rPr>
          <w:rFonts w:ascii="Arial" w:hAnsi="Arial"/>
        </w:rPr>
      </w:pPr>
      <w:r>
        <w:rPr>
          <w:rFonts w:ascii="Arial" w:hAnsi="Arial"/>
        </w:rPr>
        <w:t>Reconociendo que el acoplamiento organizacional es lento en escenarios de cambio, es procedente seguir haciendo paulatinamente las acciones que logren que la hora cero, sea menos traumática en todo el ciclo de la planeación y la gestión pública.</w:t>
      </w:r>
    </w:p>
    <w:p w14:paraId="4970B253" w14:textId="77777777" w:rsidR="002440E1" w:rsidRDefault="002440E1" w:rsidP="002440E1">
      <w:pPr>
        <w:ind w:left="567" w:hanging="567"/>
        <w:jc w:val="both"/>
        <w:textAlignment w:val="baseline"/>
        <w:rPr>
          <w:rFonts w:cs="Arial"/>
        </w:rPr>
      </w:pPr>
    </w:p>
    <w:p w14:paraId="0375E443" w14:textId="77777777" w:rsidR="001D4154" w:rsidRDefault="002A2080" w:rsidP="00622633">
      <w:pPr>
        <w:tabs>
          <w:tab w:val="left" w:pos="0"/>
        </w:tabs>
        <w:jc w:val="both"/>
        <w:rPr>
          <w:rFonts w:cs="Arial"/>
          <w:lang w:val="es-ES_tradnl"/>
        </w:rPr>
      </w:pPr>
      <w:r w:rsidRPr="002A2080">
        <w:rPr>
          <w:rFonts w:cs="Arial"/>
        </w:rPr>
        <w:t xml:space="preserve">Así mismo, </w:t>
      </w:r>
      <w:r w:rsidR="002440E1" w:rsidRPr="002A2080">
        <w:rPr>
          <w:rFonts w:cs="Arial"/>
          <w:lang w:val="es-ES_tradnl"/>
        </w:rPr>
        <w:t>el artículo 4</w:t>
      </w:r>
      <w:r w:rsidRPr="002A2080">
        <w:rPr>
          <w:rFonts w:cs="Arial"/>
          <w:lang w:val="es-ES_tradnl"/>
        </w:rPr>
        <w:t>2</w:t>
      </w:r>
      <w:r w:rsidR="002440E1" w:rsidRPr="002A2080">
        <w:rPr>
          <w:rFonts w:cs="Arial"/>
          <w:lang w:val="es-ES_tradnl"/>
        </w:rPr>
        <w:t xml:space="preserve"> d</w:t>
      </w:r>
      <w:r w:rsidRPr="002A2080">
        <w:rPr>
          <w:rFonts w:cs="Arial"/>
          <w:lang w:val="es-ES_tradnl"/>
        </w:rPr>
        <w:t>el Acuerdo 0465 de 2019, mediante el cual se estableció el Presupuesto General</w:t>
      </w:r>
      <w:r>
        <w:rPr>
          <w:rFonts w:cs="Arial"/>
          <w:lang w:val="es-ES_tradnl"/>
        </w:rPr>
        <w:t xml:space="preserve"> de Cali para la vigencia 2020, determinó lo siguiente:</w:t>
      </w:r>
    </w:p>
    <w:p w14:paraId="5CC2841A" w14:textId="77777777" w:rsidR="002A2080" w:rsidRDefault="002A2080" w:rsidP="00622633">
      <w:pPr>
        <w:tabs>
          <w:tab w:val="left" w:pos="0"/>
        </w:tabs>
        <w:jc w:val="both"/>
        <w:rPr>
          <w:rFonts w:cs="Arial"/>
          <w:lang w:val="es-ES_tradnl"/>
        </w:rPr>
      </w:pPr>
    </w:p>
    <w:p w14:paraId="2D52C844" w14:textId="77777777" w:rsidR="001D4154" w:rsidRPr="001D4154" w:rsidRDefault="001D4154" w:rsidP="001D4154">
      <w:pPr>
        <w:spacing w:line="256" w:lineRule="auto"/>
        <w:jc w:val="both"/>
        <w:rPr>
          <w:rFonts w:cs="Arial"/>
          <w:i/>
          <w:sz w:val="22"/>
          <w:szCs w:val="22"/>
          <w:lang w:val="es-CO" w:eastAsia="en-US"/>
        </w:rPr>
      </w:pPr>
      <w:r>
        <w:rPr>
          <w:rFonts w:cs="Arial"/>
          <w:i/>
          <w:sz w:val="22"/>
          <w:szCs w:val="22"/>
          <w:lang w:val="es-CO" w:eastAsia="en-US"/>
        </w:rPr>
        <w:t>“</w:t>
      </w:r>
      <w:r w:rsidRPr="001D4154">
        <w:rPr>
          <w:rFonts w:cs="Arial"/>
          <w:i/>
          <w:sz w:val="22"/>
          <w:szCs w:val="22"/>
          <w:lang w:val="es-CO" w:eastAsia="en-US"/>
        </w:rPr>
        <w:t xml:space="preserve">Mientras entren en funcionamiento las localidades con sus respectivos alcaldes </w:t>
      </w:r>
      <w:r w:rsidRPr="001D4154">
        <w:rPr>
          <w:rFonts w:cs="Arial"/>
          <w:i/>
          <w:sz w:val="22"/>
          <w:szCs w:val="22"/>
          <w:lang w:val="es-CO" w:eastAsia="en-US"/>
        </w:rPr>
        <w:t>locales y ediles, la formulación de los Planes de Desarrollo de comunas y corregimientos 2020-2023 se formularán en el año 2020 alineados al Plan de Desarrollo de Cali, lo cual se hará a través de metodologías, cronogramas y procedimientos transitorios, impartidos por el Departamento Administrativo de Planeación en el marco de sus competencias, con el fin de atemperarse a lo establecido en la ley estatutaria 1757 de 2015 y avanzar hacia el modelo de planificación que exige la categorización de Cali como Distrito Especial en concordancia con la ley 1617 de 2013 y en el marco de la gestión del cambio organizacional y comunitario del proceso de planificación.</w:t>
      </w:r>
    </w:p>
    <w:p w14:paraId="5BD9A4FB" w14:textId="77777777" w:rsidR="001D4154" w:rsidRPr="001D4154" w:rsidRDefault="001D4154" w:rsidP="001D4154">
      <w:pPr>
        <w:spacing w:line="256" w:lineRule="auto"/>
        <w:jc w:val="both"/>
        <w:rPr>
          <w:rFonts w:cs="Arial"/>
          <w:i/>
          <w:sz w:val="22"/>
          <w:szCs w:val="22"/>
          <w:lang w:val="es-CO" w:eastAsia="en-US"/>
        </w:rPr>
      </w:pPr>
    </w:p>
    <w:p w14:paraId="479B0793" w14:textId="77777777" w:rsidR="001D4154" w:rsidRDefault="001D4154" w:rsidP="001D4154">
      <w:pPr>
        <w:spacing w:after="160" w:line="256" w:lineRule="auto"/>
        <w:jc w:val="both"/>
        <w:rPr>
          <w:rFonts w:cs="Arial"/>
          <w:i/>
          <w:sz w:val="22"/>
          <w:szCs w:val="22"/>
          <w:lang w:val="es-CO" w:eastAsia="en-US"/>
        </w:rPr>
      </w:pPr>
      <w:r w:rsidRPr="001D4154">
        <w:rPr>
          <w:rFonts w:cs="Arial"/>
          <w:i/>
          <w:sz w:val="22"/>
          <w:szCs w:val="22"/>
          <w:lang w:val="es-CO" w:eastAsia="en-US"/>
        </w:rPr>
        <w:t>Lo anterior permite la armonización presupuestal del Plan Operativo Anual de Inversiones 2020 a la nueva estructura del Plan de Desarrollo de Cal</w:t>
      </w:r>
      <w:r>
        <w:rPr>
          <w:rFonts w:cs="Arial"/>
          <w:i/>
          <w:sz w:val="22"/>
          <w:szCs w:val="22"/>
          <w:lang w:val="es-CO" w:eastAsia="en-US"/>
        </w:rPr>
        <w:t>i y de comunas y corregimientos”</w:t>
      </w:r>
      <w:r w:rsidRPr="001D4154">
        <w:rPr>
          <w:rFonts w:cs="Arial"/>
          <w:i/>
          <w:sz w:val="22"/>
          <w:szCs w:val="22"/>
          <w:lang w:val="es-CO" w:eastAsia="en-US"/>
        </w:rPr>
        <w:t xml:space="preserve"> </w:t>
      </w:r>
    </w:p>
    <w:p w14:paraId="2488F936" w14:textId="77777777" w:rsidR="00CB33A4" w:rsidRDefault="00CB33A4" w:rsidP="001D4154">
      <w:pPr>
        <w:spacing w:after="160" w:line="256" w:lineRule="auto"/>
        <w:jc w:val="both"/>
        <w:rPr>
          <w:rFonts w:cs="Arial"/>
          <w:i/>
          <w:sz w:val="22"/>
          <w:szCs w:val="22"/>
          <w:lang w:val="es-CO" w:eastAsia="en-US"/>
        </w:rPr>
      </w:pPr>
    </w:p>
    <w:p w14:paraId="6103C6E0" w14:textId="77777777" w:rsidR="00A77A99" w:rsidRDefault="00A77A99" w:rsidP="001D4154">
      <w:pPr>
        <w:spacing w:after="160" w:line="256" w:lineRule="auto"/>
        <w:jc w:val="both"/>
        <w:rPr>
          <w:rFonts w:cs="Arial"/>
          <w:sz w:val="22"/>
          <w:szCs w:val="22"/>
          <w:lang w:val="es-CO" w:eastAsia="en-US"/>
        </w:rPr>
        <w:sectPr w:rsidR="00A77A99" w:rsidSect="00416E19">
          <w:footerReference w:type="default" r:id="rId15"/>
          <w:type w:val="continuous"/>
          <w:pgSz w:w="12240" w:h="15840" w:code="1"/>
          <w:pgMar w:top="1440" w:right="1440" w:bottom="1440" w:left="1440" w:header="1418" w:footer="1418" w:gutter="0"/>
          <w:paperSrc w:first="261" w:other="261"/>
          <w:pgNumType w:start="3"/>
          <w:cols w:num="2" w:space="708"/>
          <w:docGrid w:linePitch="360"/>
        </w:sectPr>
      </w:pPr>
    </w:p>
    <w:p w14:paraId="217E7CCD" w14:textId="69D3BB6C" w:rsidR="009B59E0" w:rsidRDefault="009B59E0" w:rsidP="001D4154">
      <w:pPr>
        <w:spacing w:after="160" w:line="256" w:lineRule="auto"/>
        <w:jc w:val="both"/>
        <w:rPr>
          <w:rFonts w:cs="Arial"/>
          <w:sz w:val="22"/>
          <w:szCs w:val="22"/>
          <w:lang w:val="es-CO" w:eastAsia="en-US"/>
        </w:rPr>
      </w:pPr>
    </w:p>
    <w:p w14:paraId="7ACA0110" w14:textId="77777777" w:rsidR="0005260F" w:rsidRDefault="0005260F" w:rsidP="001D4154">
      <w:pPr>
        <w:spacing w:after="160" w:line="256" w:lineRule="auto"/>
        <w:jc w:val="both"/>
        <w:rPr>
          <w:rFonts w:cs="Arial"/>
          <w:sz w:val="22"/>
          <w:szCs w:val="22"/>
          <w:lang w:val="es-CO" w:eastAsia="en-US"/>
        </w:rPr>
      </w:pPr>
    </w:p>
    <w:p w14:paraId="022B23A9" w14:textId="50939E38" w:rsidR="0005260F" w:rsidRDefault="0005260F" w:rsidP="0005260F">
      <w:pPr>
        <w:pStyle w:val="Ttulo2"/>
        <w:rPr>
          <w:rFonts w:ascii="Arial" w:hAnsi="Arial" w:cs="Arial"/>
          <w:b/>
          <w:color w:val="000000" w:themeColor="text1"/>
          <w:lang w:val="es-CO"/>
        </w:rPr>
      </w:pPr>
      <w:r w:rsidRPr="0005260F">
        <w:rPr>
          <w:rFonts w:ascii="Arial" w:hAnsi="Arial" w:cs="Arial"/>
          <w:b/>
          <w:color w:val="000000" w:themeColor="text1"/>
          <w:lang w:val="es-CO"/>
        </w:rPr>
        <w:t>¿Qué factores inciden en la formulación de un Plan de Desarrollo?</w:t>
      </w:r>
    </w:p>
    <w:p w14:paraId="271492AB" w14:textId="77777777" w:rsidR="0005260F" w:rsidRDefault="0005260F" w:rsidP="0005260F">
      <w:pPr>
        <w:rPr>
          <w:lang w:val="es-CO"/>
        </w:rPr>
      </w:pPr>
    </w:p>
    <w:p w14:paraId="5B4B78B8" w14:textId="77777777" w:rsidR="0005260F" w:rsidRDefault="0005260F" w:rsidP="0005260F">
      <w:pPr>
        <w:rPr>
          <w:lang w:val="es-CO"/>
        </w:rPr>
      </w:pPr>
    </w:p>
    <w:p w14:paraId="3BB40BAE" w14:textId="77777777" w:rsidR="0005260F" w:rsidRDefault="0005260F" w:rsidP="0005260F">
      <w:pPr>
        <w:jc w:val="both"/>
        <w:rPr>
          <w:lang w:val="es-CO"/>
        </w:rPr>
        <w:sectPr w:rsidR="0005260F" w:rsidSect="00A77A99">
          <w:type w:val="continuous"/>
          <w:pgSz w:w="12240" w:h="15840" w:code="1"/>
          <w:pgMar w:top="1440" w:right="1440" w:bottom="1440" w:left="1440" w:header="1418" w:footer="1418" w:gutter="0"/>
          <w:paperSrc w:first="261" w:other="261"/>
          <w:cols w:space="708"/>
          <w:docGrid w:linePitch="360"/>
        </w:sectPr>
      </w:pPr>
    </w:p>
    <w:p w14:paraId="7963196F" w14:textId="29D06B60" w:rsidR="0005260F" w:rsidRDefault="0005260F" w:rsidP="0005260F">
      <w:pPr>
        <w:jc w:val="both"/>
        <w:rPr>
          <w:lang w:val="es-CO"/>
        </w:rPr>
      </w:pPr>
      <w:r w:rsidRPr="0005260F">
        <w:rPr>
          <w:lang w:val="es-CO"/>
        </w:rPr>
        <w:t>Son factores clave, la correcta formulación y análisis de las causas y efectos de las problemáticas identificadas, así como la acertada  definición de las alternativas de solución y sus correspondientes  metas.</w:t>
      </w:r>
    </w:p>
    <w:p w14:paraId="3D92F1D4" w14:textId="77777777" w:rsidR="0005260F" w:rsidRDefault="0005260F" w:rsidP="0005260F">
      <w:pPr>
        <w:jc w:val="both"/>
        <w:rPr>
          <w:lang w:val="es-CO"/>
        </w:rPr>
      </w:pPr>
    </w:p>
    <w:p w14:paraId="43C5C125" w14:textId="77777777" w:rsidR="0005260F" w:rsidRDefault="0005260F" w:rsidP="0005260F">
      <w:pPr>
        <w:jc w:val="both"/>
        <w:rPr>
          <w:lang w:val="es-CO"/>
        </w:rPr>
      </w:pPr>
    </w:p>
    <w:p w14:paraId="215805A2" w14:textId="77777777" w:rsidR="0005260F" w:rsidRPr="0005260F" w:rsidRDefault="0005260F" w:rsidP="0005260F">
      <w:pPr>
        <w:jc w:val="both"/>
        <w:rPr>
          <w:b/>
          <w:lang w:val="es-CO"/>
        </w:rPr>
      </w:pPr>
      <w:r w:rsidRPr="0005260F">
        <w:rPr>
          <w:b/>
          <w:lang w:val="es-CO"/>
        </w:rPr>
        <w:t>Problemas</w:t>
      </w:r>
    </w:p>
    <w:p w14:paraId="0823AF97" w14:textId="77777777" w:rsidR="0005260F" w:rsidRPr="0005260F" w:rsidRDefault="0005260F" w:rsidP="0005260F">
      <w:pPr>
        <w:jc w:val="both"/>
        <w:rPr>
          <w:lang w:val="es-CO"/>
        </w:rPr>
      </w:pPr>
    </w:p>
    <w:p w14:paraId="48DCD66B" w14:textId="77777777" w:rsidR="0005260F" w:rsidRPr="0005260F" w:rsidRDefault="0005260F" w:rsidP="0005260F">
      <w:pPr>
        <w:jc w:val="both"/>
        <w:rPr>
          <w:lang w:val="es-CO"/>
        </w:rPr>
      </w:pPr>
      <w:r w:rsidRPr="0005260F">
        <w:rPr>
          <w:lang w:val="es-CO"/>
        </w:rPr>
        <w:t xml:space="preserve">Se definen como problemas, situaciones o hechos que afectan negativamente la </w:t>
      </w:r>
      <w:r w:rsidRPr="0005260F">
        <w:rPr>
          <w:lang w:val="es-CO"/>
        </w:rPr>
        <w:t>calidad de vida de una población o comunidad. Un problema está determinado por aquello que es sentido y percibido por la comunidad en términos de necesidades o derechos insatisfechos que demandan acciones de gobierno.</w:t>
      </w:r>
    </w:p>
    <w:p w14:paraId="5B1A940C" w14:textId="77777777" w:rsidR="0005260F" w:rsidRPr="0005260F" w:rsidRDefault="0005260F" w:rsidP="0005260F">
      <w:pPr>
        <w:jc w:val="both"/>
        <w:rPr>
          <w:lang w:val="es-CO"/>
        </w:rPr>
      </w:pPr>
      <w:r w:rsidRPr="0005260F">
        <w:rPr>
          <w:lang w:val="es-CO"/>
        </w:rPr>
        <w:t xml:space="preserve"> </w:t>
      </w:r>
    </w:p>
    <w:p w14:paraId="4954390B" w14:textId="043F46CD" w:rsidR="0005260F" w:rsidRDefault="0005260F" w:rsidP="0005260F">
      <w:pPr>
        <w:jc w:val="both"/>
        <w:rPr>
          <w:lang w:val="es-CO"/>
        </w:rPr>
      </w:pPr>
      <w:r w:rsidRPr="0005260F">
        <w:rPr>
          <w:lang w:val="es-CO"/>
        </w:rPr>
        <w:t xml:space="preserve">Una de las dificultades que frecuentemente se presentan en el proceso de formulación de un plan, es el planteamiento incorrecto de los problemas, siendo usualmente </w:t>
      </w:r>
      <w:r w:rsidRPr="0005260F">
        <w:rPr>
          <w:lang w:val="es-CO"/>
        </w:rPr>
        <w:lastRenderedPageBreak/>
        <w:t>expresados en forma positiva, en términos de salud, educación, cultura, medio ambiente, entre otros, los cuales en ningún momento se constituyen en problemas, sino que representan alternativas de solución.  En este sentido, la definición de los problemas o necesidades a intervenir, exige también la identificación de las causas  y consecuencias asociadas, con el fin de determinarlos de manera certera y de este modo no equivocarse en el planteamiento de las alternativas de solución que debe incidir en las causas estratégicas  que los originan.</w:t>
      </w:r>
    </w:p>
    <w:p w14:paraId="508CF695" w14:textId="77777777" w:rsidR="0005260F" w:rsidRDefault="0005260F" w:rsidP="0005260F">
      <w:pPr>
        <w:jc w:val="both"/>
        <w:rPr>
          <w:lang w:val="es-CO"/>
        </w:rPr>
      </w:pPr>
    </w:p>
    <w:p w14:paraId="1E962DD2" w14:textId="77777777" w:rsidR="0005260F" w:rsidRDefault="0005260F" w:rsidP="0005260F">
      <w:pPr>
        <w:jc w:val="both"/>
        <w:rPr>
          <w:b/>
          <w:lang w:val="es-CO"/>
        </w:rPr>
      </w:pPr>
      <w:r w:rsidRPr="0005260F">
        <w:rPr>
          <w:b/>
          <w:lang w:val="es-CO"/>
        </w:rPr>
        <w:t xml:space="preserve">Causas </w:t>
      </w:r>
    </w:p>
    <w:p w14:paraId="7FBCD93B" w14:textId="77777777" w:rsidR="0005260F" w:rsidRPr="0005260F" w:rsidRDefault="0005260F" w:rsidP="0005260F">
      <w:pPr>
        <w:jc w:val="both"/>
        <w:rPr>
          <w:b/>
          <w:lang w:val="es-CO"/>
        </w:rPr>
      </w:pPr>
    </w:p>
    <w:p w14:paraId="693A3A4E" w14:textId="559E85AB" w:rsidR="0005260F" w:rsidRDefault="0005260F" w:rsidP="0005260F">
      <w:pPr>
        <w:jc w:val="both"/>
        <w:rPr>
          <w:lang w:val="es-CO"/>
        </w:rPr>
      </w:pPr>
      <w:r w:rsidRPr="0005260F">
        <w:rPr>
          <w:lang w:val="es-CO"/>
        </w:rPr>
        <w:t>Referirse a las causas es enfrentarse a la pregunta ¿Por qué está pasando la situación problema, qué aspectos o razones la están originando?, esto demanda del</w:t>
      </w:r>
      <w:r>
        <w:rPr>
          <w:lang w:val="es-CO"/>
        </w:rPr>
        <w:t xml:space="preserve"> </w:t>
      </w:r>
      <w:r w:rsidRPr="0005260F">
        <w:rPr>
          <w:lang w:val="es-CO"/>
        </w:rPr>
        <w:t xml:space="preserve">conocimiento y la opinión, no de una sino de varias personas, las </w:t>
      </w:r>
      <w:r w:rsidRPr="0005260F">
        <w:rPr>
          <w:lang w:val="es-CO"/>
        </w:rPr>
        <w:t>cuales podrán a partir de diversas metodologías determinar el por qué se está presentando el problema.  Recuerden que en el proceso de planificación, las causas se constituyen en el factor a intervenir para dar respuesta o solución a la problemática planteada, es así, como la correcta identificación de las mismas, posibilitará que las alternativas de solución que se establezcan en el Plan contribuyan al mejoramiento o disminución del problema.</w:t>
      </w:r>
    </w:p>
    <w:p w14:paraId="4ADC7FE7" w14:textId="77777777" w:rsidR="0005260F" w:rsidRDefault="0005260F" w:rsidP="0005260F">
      <w:pPr>
        <w:jc w:val="both"/>
        <w:rPr>
          <w:lang w:val="es-CO"/>
        </w:rPr>
      </w:pPr>
    </w:p>
    <w:p w14:paraId="7B94DD5E" w14:textId="77777777" w:rsidR="0005260F" w:rsidRPr="0005260F" w:rsidRDefault="0005260F" w:rsidP="0005260F">
      <w:pPr>
        <w:jc w:val="both"/>
        <w:rPr>
          <w:b/>
          <w:lang w:val="es-CO"/>
        </w:rPr>
      </w:pPr>
      <w:r w:rsidRPr="0005260F">
        <w:rPr>
          <w:b/>
          <w:lang w:val="es-CO"/>
        </w:rPr>
        <w:t>Consecuencias</w:t>
      </w:r>
    </w:p>
    <w:p w14:paraId="4C6AC3FE" w14:textId="77777777" w:rsidR="0005260F" w:rsidRPr="0005260F" w:rsidRDefault="0005260F" w:rsidP="0005260F">
      <w:pPr>
        <w:jc w:val="both"/>
        <w:rPr>
          <w:lang w:val="es-CO"/>
        </w:rPr>
      </w:pPr>
    </w:p>
    <w:p w14:paraId="6F0B0E30" w14:textId="18FD6725" w:rsidR="0005260F" w:rsidRDefault="0005260F" w:rsidP="0005260F">
      <w:pPr>
        <w:jc w:val="both"/>
        <w:rPr>
          <w:lang w:val="es-CO"/>
        </w:rPr>
      </w:pPr>
      <w:r w:rsidRPr="0005260F">
        <w:rPr>
          <w:lang w:val="es-CO"/>
        </w:rPr>
        <w:t>Para abordar este punto se debe pensar o cuestionarse sobre ¿qué efectos o síntomas se están presentando fruto del problema?, es decir, el resultado o consecuencia que se deriva de la problemática que incide negativamente en la calidad de vida de la población.</w:t>
      </w:r>
    </w:p>
    <w:p w14:paraId="4060E5F5" w14:textId="77777777" w:rsidR="0005260F" w:rsidRDefault="0005260F" w:rsidP="0005260F">
      <w:pPr>
        <w:jc w:val="both"/>
        <w:rPr>
          <w:lang w:val="es-CO"/>
        </w:rPr>
        <w:sectPr w:rsidR="0005260F" w:rsidSect="0005260F">
          <w:type w:val="continuous"/>
          <w:pgSz w:w="12240" w:h="15840" w:code="1"/>
          <w:pgMar w:top="1440" w:right="1440" w:bottom="1440" w:left="1440" w:header="1418" w:footer="1418" w:gutter="0"/>
          <w:paperSrc w:first="261" w:other="261"/>
          <w:cols w:num="2" w:space="708"/>
          <w:docGrid w:linePitch="360"/>
        </w:sectPr>
      </w:pPr>
    </w:p>
    <w:p w14:paraId="07F213C5" w14:textId="0530E8D5" w:rsidR="0005260F" w:rsidRDefault="0005260F" w:rsidP="0005260F">
      <w:pPr>
        <w:jc w:val="both"/>
        <w:rPr>
          <w:lang w:val="es-CO"/>
        </w:rPr>
      </w:pPr>
    </w:p>
    <w:p w14:paraId="6CED3039" w14:textId="5DF6E0D7" w:rsidR="0005260F" w:rsidRDefault="0005260F" w:rsidP="0005260F">
      <w:pPr>
        <w:jc w:val="center"/>
        <w:rPr>
          <w:lang w:val="es-CO"/>
        </w:rPr>
      </w:pPr>
      <w:r>
        <w:rPr>
          <w:noProof/>
        </w:rPr>
        <mc:AlternateContent>
          <mc:Choice Requires="wps">
            <w:drawing>
              <wp:anchor distT="0" distB="0" distL="114300" distR="114300" simplePos="0" relativeHeight="251725824" behindDoc="0" locked="0" layoutInCell="1" allowOverlap="1" wp14:anchorId="631C8C2B" wp14:editId="358884EC">
                <wp:simplePos x="0" y="0"/>
                <wp:positionH relativeFrom="column">
                  <wp:posOffset>1946473</wp:posOffset>
                </wp:positionH>
                <wp:positionV relativeFrom="paragraph">
                  <wp:posOffset>3149748</wp:posOffset>
                </wp:positionV>
                <wp:extent cx="656317" cy="177516"/>
                <wp:effectExtent l="0" t="0" r="0" b="0"/>
                <wp:wrapNone/>
                <wp:docPr id="1167" name="Rectangle 1167"/>
                <wp:cNvGraphicFramePr/>
                <a:graphic xmlns:a="http://schemas.openxmlformats.org/drawingml/2006/main">
                  <a:graphicData uri="http://schemas.microsoft.com/office/word/2010/wordprocessingShape">
                    <wps:wsp>
                      <wps:cNvSpPr/>
                      <wps:spPr>
                        <a:xfrm>
                          <a:off x="0" y="0"/>
                          <a:ext cx="656317" cy="177516"/>
                        </a:xfrm>
                        <a:prstGeom prst="rect">
                          <a:avLst/>
                        </a:prstGeom>
                        <a:ln>
                          <a:noFill/>
                        </a:ln>
                      </wps:spPr>
                      <wps:txbx>
                        <w:txbxContent>
                          <w:p w14:paraId="4536AF7B" w14:textId="77777777" w:rsidR="0005260F" w:rsidRDefault="0005260F" w:rsidP="0005260F">
                            <w:pPr>
                              <w:spacing w:after="160" w:line="259" w:lineRule="auto"/>
                            </w:pPr>
                            <w:r>
                              <w:rPr>
                                <w:rFonts w:ascii="Calibri" w:eastAsia="Calibri" w:hAnsi="Calibri" w:cs="Calibri"/>
                                <w:b/>
                                <w:color w:val="5E3D22"/>
                                <w:w w:val="115"/>
                              </w:rPr>
                              <w:t>Causas</w:t>
                            </w:r>
                          </w:p>
                        </w:txbxContent>
                      </wps:txbx>
                      <wps:bodyPr horzOverflow="overflow" vert="horz" lIns="0" tIns="0" rIns="0" bIns="0" rtlCol="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31C8C2B" id="Rectangle 1167" o:spid="_x0000_s1026" style="position:absolute;left:0;text-align:left;margin-left:153.25pt;margin-top:248pt;width:51.7pt;height:14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" filled="f" stroked="f">
                <v:textbox inset="0,0,0,0">
                  <w:txbxContent>
                    <w:p w14:paraId="4536AF7B" w14:textId="77777777" w:rsidR="0005260F" w:rsidRDefault="0005260F" w:rsidP="0005260F">
                      <w:pPr>
                        <w:spacing w:after="160" w:line="259" w:lineRule="auto"/>
                      </w:pPr>
                      <w:r>
                        <w:rPr>
                          <w:rFonts w:ascii="Calibri" w:eastAsia="Calibri" w:hAnsi="Calibri" w:cs="Calibri"/>
                          <w:b/>
                          <w:color w:val="5E3D22"/>
                          <w:w w:val="115"/>
                        </w:rPr>
                        <w:t>Causas</w:t>
                      </w:r>
                    </w:p>
                  </w:txbxContent>
                </v:textbox>
              </v:rect>
            </w:pict>
          </mc:Fallback>
        </mc:AlternateContent>
      </w:r>
      <w:r>
        <w:rPr>
          <w:noProof/>
        </w:rPr>
        <w:drawing>
          <wp:inline distT="0" distB="0" distL="0" distR="0" wp14:anchorId="7FFC06F6" wp14:editId="61198E09">
            <wp:extent cx="2422566" cy="33369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5932" cy="3369095"/>
                    </a:xfrm>
                    <a:prstGeom prst="rect">
                      <a:avLst/>
                    </a:prstGeom>
                    <a:noFill/>
                  </pic:spPr>
                </pic:pic>
              </a:graphicData>
            </a:graphic>
          </wp:inline>
        </w:drawing>
      </w:r>
    </w:p>
    <w:p w14:paraId="04E4974C" w14:textId="77777777" w:rsidR="0005260F" w:rsidRDefault="0005260F" w:rsidP="0005260F">
      <w:pPr>
        <w:jc w:val="center"/>
        <w:rPr>
          <w:lang w:val="es-CO"/>
        </w:rPr>
      </w:pPr>
    </w:p>
    <w:p w14:paraId="68BFC1BD" w14:textId="77777777" w:rsidR="008E1E67" w:rsidRDefault="008E1E67" w:rsidP="0005260F">
      <w:pPr>
        <w:jc w:val="both"/>
        <w:rPr>
          <w:b/>
          <w:lang w:val="es-CO"/>
        </w:rPr>
        <w:sectPr w:rsidR="008E1E67" w:rsidSect="00A77A99">
          <w:type w:val="continuous"/>
          <w:pgSz w:w="12240" w:h="15840" w:code="1"/>
          <w:pgMar w:top="1440" w:right="1440" w:bottom="1440" w:left="1440" w:header="1418" w:footer="1418" w:gutter="0"/>
          <w:paperSrc w:first="261" w:other="261"/>
          <w:cols w:space="708"/>
          <w:docGrid w:linePitch="360"/>
        </w:sectPr>
      </w:pPr>
    </w:p>
    <w:p w14:paraId="625FFBBB" w14:textId="38106A03" w:rsidR="0005260F" w:rsidRDefault="0005260F" w:rsidP="0005260F">
      <w:pPr>
        <w:jc w:val="both"/>
        <w:rPr>
          <w:b/>
          <w:lang w:val="es-CO"/>
        </w:rPr>
      </w:pPr>
      <w:r w:rsidRPr="0005260F">
        <w:rPr>
          <w:b/>
          <w:lang w:val="es-CO"/>
        </w:rPr>
        <w:t>Las alternativas</w:t>
      </w:r>
    </w:p>
    <w:p w14:paraId="5667DABD" w14:textId="77777777" w:rsidR="0005260F" w:rsidRDefault="0005260F" w:rsidP="0005260F">
      <w:pPr>
        <w:jc w:val="both"/>
        <w:rPr>
          <w:b/>
          <w:lang w:val="es-CO"/>
        </w:rPr>
      </w:pPr>
    </w:p>
    <w:p w14:paraId="693F56A1" w14:textId="656C61D8" w:rsidR="0005260F" w:rsidRDefault="008E1E67" w:rsidP="0005260F">
      <w:pPr>
        <w:jc w:val="both"/>
        <w:rPr>
          <w:lang w:val="es-CO"/>
        </w:rPr>
      </w:pPr>
      <w:r w:rsidRPr="008E1E67">
        <w:rPr>
          <w:lang w:val="es-CO"/>
        </w:rPr>
        <w:t>Las alternativas configuradas en el marco del Plan de Desarrollo para atender las necesidades y problemáticas de una comunidad, deben expresarse en términos de metas concretas, que definan:</w:t>
      </w:r>
    </w:p>
    <w:p w14:paraId="09F2839F" w14:textId="77777777" w:rsidR="008E1E67" w:rsidRDefault="008E1E67" w:rsidP="0005260F">
      <w:pPr>
        <w:jc w:val="both"/>
        <w:rPr>
          <w:lang w:val="es-CO"/>
        </w:rPr>
      </w:pPr>
    </w:p>
    <w:p w14:paraId="27D31E4D" w14:textId="77777777" w:rsidR="008E1E67" w:rsidRDefault="008E1E67" w:rsidP="008E1E67">
      <w:pPr>
        <w:pStyle w:val="Prrafodelista"/>
        <w:numPr>
          <w:ilvl w:val="0"/>
          <w:numId w:val="25"/>
        </w:numPr>
        <w:jc w:val="both"/>
        <w:rPr>
          <w:lang w:val="es-CO"/>
        </w:rPr>
      </w:pPr>
      <w:r w:rsidRPr="008E1E67">
        <w:rPr>
          <w:lang w:val="es-CO"/>
        </w:rPr>
        <w:t>¿Qué es lo que se espera lograr?</w:t>
      </w:r>
    </w:p>
    <w:p w14:paraId="2D491290" w14:textId="77777777" w:rsidR="008E1E67" w:rsidRPr="008E1E67" w:rsidRDefault="008E1E67" w:rsidP="008E1E67">
      <w:pPr>
        <w:pStyle w:val="Prrafodelista"/>
        <w:jc w:val="both"/>
        <w:rPr>
          <w:lang w:val="es-CO"/>
        </w:rPr>
      </w:pPr>
    </w:p>
    <w:p w14:paraId="693E3222" w14:textId="77777777" w:rsidR="008E1E67" w:rsidRDefault="008E1E67" w:rsidP="008E1E67">
      <w:pPr>
        <w:pStyle w:val="Prrafodelista"/>
        <w:numPr>
          <w:ilvl w:val="0"/>
          <w:numId w:val="25"/>
        </w:numPr>
        <w:jc w:val="both"/>
        <w:rPr>
          <w:lang w:val="es-CO"/>
        </w:rPr>
      </w:pPr>
      <w:r w:rsidRPr="008E1E67">
        <w:rPr>
          <w:lang w:val="es-CO"/>
        </w:rPr>
        <w:t xml:space="preserve">¿Qué es lo que hará la diferencia o representará una mejora al problema o la necesidad identificada? </w:t>
      </w:r>
    </w:p>
    <w:p w14:paraId="6759F00F" w14:textId="77777777" w:rsidR="008E1E67" w:rsidRPr="008E1E67" w:rsidRDefault="008E1E67" w:rsidP="008E1E67">
      <w:pPr>
        <w:jc w:val="both"/>
        <w:rPr>
          <w:lang w:val="es-CO"/>
        </w:rPr>
      </w:pPr>
    </w:p>
    <w:p w14:paraId="12162B1B" w14:textId="77777777" w:rsidR="008E1E67" w:rsidRPr="008E1E67" w:rsidRDefault="008E1E67" w:rsidP="008E1E67">
      <w:pPr>
        <w:pStyle w:val="Prrafodelista"/>
        <w:numPr>
          <w:ilvl w:val="0"/>
          <w:numId w:val="25"/>
        </w:numPr>
        <w:jc w:val="both"/>
        <w:rPr>
          <w:lang w:val="es-CO"/>
        </w:rPr>
      </w:pPr>
      <w:r w:rsidRPr="008E1E67">
        <w:rPr>
          <w:lang w:val="es-CO"/>
        </w:rPr>
        <w:t>¿Cuál</w:t>
      </w:r>
      <w:r w:rsidRPr="008E1E67">
        <w:rPr>
          <w:lang w:val="es-CO"/>
        </w:rPr>
        <w:tab/>
        <w:t>será el resultado obtenido?</w:t>
      </w:r>
    </w:p>
    <w:p w14:paraId="2CE26893" w14:textId="77777777" w:rsidR="008E1E67" w:rsidRDefault="008E1E67" w:rsidP="008E1E67">
      <w:pPr>
        <w:jc w:val="both"/>
        <w:rPr>
          <w:lang w:val="es-CO"/>
        </w:rPr>
      </w:pPr>
    </w:p>
    <w:p w14:paraId="37B030AC" w14:textId="77805BBC" w:rsidR="008E1E67" w:rsidRDefault="008E1E67" w:rsidP="008E1E67">
      <w:pPr>
        <w:jc w:val="both"/>
        <w:rPr>
          <w:lang w:val="es-CO"/>
        </w:rPr>
      </w:pPr>
      <w:r w:rsidRPr="008E1E67">
        <w:rPr>
          <w:lang w:val="es-CO"/>
        </w:rPr>
        <w:t>Lo anterior requiere igualmente la definición de indicadores que permitan realizar el seguimiento y evaluación del cumplimiento de las metas</w:t>
      </w:r>
    </w:p>
    <w:p w14:paraId="04D2ABA5" w14:textId="77777777" w:rsidR="008E1E67" w:rsidRDefault="008E1E67" w:rsidP="008E1E67">
      <w:pPr>
        <w:jc w:val="both"/>
        <w:rPr>
          <w:lang w:val="es-CO"/>
        </w:rPr>
      </w:pPr>
    </w:p>
    <w:p w14:paraId="7B66F6A1" w14:textId="77777777" w:rsidR="008E1E67" w:rsidRDefault="008E1E67" w:rsidP="008E1E67">
      <w:pPr>
        <w:jc w:val="both"/>
        <w:rPr>
          <w:lang w:val="es-CO"/>
        </w:rPr>
      </w:pPr>
    </w:p>
    <w:p w14:paraId="726FA6A5" w14:textId="77777777" w:rsidR="008E1E67" w:rsidRPr="008E1E67" w:rsidRDefault="008E1E67" w:rsidP="008E1E67">
      <w:pPr>
        <w:jc w:val="both"/>
        <w:rPr>
          <w:b/>
          <w:lang w:val="es-CO"/>
        </w:rPr>
      </w:pPr>
      <w:r w:rsidRPr="008E1E67">
        <w:rPr>
          <w:b/>
          <w:lang w:val="es-CO"/>
        </w:rPr>
        <w:t xml:space="preserve">Las Metas </w:t>
      </w:r>
    </w:p>
    <w:p w14:paraId="3027A162" w14:textId="77777777" w:rsidR="008E1E67" w:rsidRPr="008E1E67" w:rsidRDefault="008E1E67" w:rsidP="008E1E67">
      <w:pPr>
        <w:jc w:val="both"/>
        <w:rPr>
          <w:lang w:val="es-CO"/>
        </w:rPr>
      </w:pPr>
    </w:p>
    <w:p w14:paraId="3D435820" w14:textId="4058F7CF" w:rsidR="008E1E67" w:rsidRDefault="008E1E67" w:rsidP="008E1E67">
      <w:pPr>
        <w:jc w:val="both"/>
        <w:rPr>
          <w:lang w:val="es-CO"/>
        </w:rPr>
      </w:pPr>
      <w:r w:rsidRPr="008E1E67">
        <w:rPr>
          <w:lang w:val="es-CO"/>
        </w:rPr>
        <w:t>Los indicadores y las metas establecidas en el marco del Plan de Desarrollo determinarán la gestión y la inversión pública, por lo que estos deben permitir la medición precisa de qué es lo que se hará, en qué medida, a quiénes beneficiará y dónde se hará lo que se dice.</w:t>
      </w:r>
    </w:p>
    <w:p w14:paraId="695CEEFB" w14:textId="77777777" w:rsidR="008E1E67" w:rsidRDefault="008E1E67" w:rsidP="008E1E67">
      <w:pPr>
        <w:jc w:val="both"/>
        <w:rPr>
          <w:lang w:val="es-CO"/>
        </w:rPr>
        <w:sectPr w:rsidR="008E1E67" w:rsidSect="008E1E67">
          <w:type w:val="continuous"/>
          <w:pgSz w:w="12240" w:h="15840" w:code="1"/>
          <w:pgMar w:top="1440" w:right="1440" w:bottom="1440" w:left="1440" w:header="1418" w:footer="1418" w:gutter="0"/>
          <w:paperSrc w:first="261" w:other="261"/>
          <w:cols w:num="2" w:space="708"/>
          <w:docGrid w:linePitch="360"/>
        </w:sectPr>
      </w:pPr>
    </w:p>
    <w:p w14:paraId="5B988868" w14:textId="1F7868E5" w:rsidR="008E1E67" w:rsidRPr="008E1E67" w:rsidRDefault="008E1E67" w:rsidP="008E1E67">
      <w:pPr>
        <w:jc w:val="both"/>
        <w:rPr>
          <w:lang w:val="es-CO"/>
        </w:rPr>
      </w:pPr>
    </w:p>
    <w:p w14:paraId="31CDB638" w14:textId="77777777" w:rsidR="009B59E0" w:rsidRDefault="009B59E0">
      <w:pPr>
        <w:spacing w:after="160" w:line="259" w:lineRule="auto"/>
        <w:rPr>
          <w:rFonts w:cs="Arial"/>
          <w:sz w:val="22"/>
          <w:szCs w:val="22"/>
          <w:lang w:val="es-CO" w:eastAsia="en-US"/>
        </w:rPr>
      </w:pPr>
      <w:r>
        <w:rPr>
          <w:rFonts w:cs="Arial"/>
          <w:sz w:val="22"/>
          <w:szCs w:val="22"/>
          <w:lang w:val="es-CO" w:eastAsia="en-US"/>
        </w:rPr>
        <w:br w:type="page"/>
      </w:r>
    </w:p>
    <w:p w14:paraId="2EAFFCD7" w14:textId="565F8065" w:rsidR="007110D7" w:rsidRDefault="008B472F" w:rsidP="00452546">
      <w:pPr>
        <w:pStyle w:val="Ttulo1"/>
        <w:jc w:val="center"/>
        <w:rPr>
          <w:rFonts w:ascii="Arial" w:hAnsi="Arial" w:cs="Arial"/>
          <w:b/>
          <w:bCs/>
          <w:color w:val="000000" w:themeColor="text1"/>
          <w:sz w:val="44"/>
          <w:szCs w:val="44"/>
          <w:lang w:val="es-CO" w:eastAsia="en-US"/>
        </w:rPr>
      </w:pPr>
      <w:bookmarkStart w:id="3" w:name="_Toc30509373"/>
      <w:r w:rsidRPr="00452546">
        <w:rPr>
          <w:rFonts w:ascii="Arial" w:hAnsi="Arial" w:cs="Arial"/>
          <w:b/>
          <w:bCs/>
          <w:color w:val="000000" w:themeColor="text1"/>
          <w:sz w:val="44"/>
          <w:szCs w:val="44"/>
          <w:lang w:val="es-CO" w:eastAsia="en-US"/>
        </w:rPr>
        <w:lastRenderedPageBreak/>
        <w:t>Paso a paso de la metodología de formulación</w:t>
      </w:r>
      <w:bookmarkEnd w:id="3"/>
    </w:p>
    <w:p w14:paraId="28CD7DF5" w14:textId="6E65DC9E" w:rsidR="00D162E3" w:rsidRDefault="00D162E3" w:rsidP="00D162E3">
      <w:pPr>
        <w:rPr>
          <w:lang w:val="es-CO" w:eastAsia="en-US"/>
        </w:rPr>
      </w:pPr>
    </w:p>
    <w:p w14:paraId="54CD9794" w14:textId="6E3CDE1B" w:rsidR="00D162E3" w:rsidRDefault="00D162E3" w:rsidP="00D162E3">
      <w:pPr>
        <w:rPr>
          <w:lang w:val="es-CO" w:eastAsia="en-US"/>
        </w:rPr>
      </w:pPr>
    </w:p>
    <w:p w14:paraId="3021ADBE" w14:textId="77777777" w:rsidR="00D162E3" w:rsidRPr="00D162E3" w:rsidRDefault="00D162E3" w:rsidP="00D162E3">
      <w:pPr>
        <w:rPr>
          <w:lang w:val="es-CO" w:eastAsia="en-US"/>
        </w:rPr>
      </w:pPr>
    </w:p>
    <w:p w14:paraId="411BE372" w14:textId="77777777" w:rsidR="007110D7" w:rsidRPr="007110D7" w:rsidRDefault="007110D7" w:rsidP="00622633">
      <w:pPr>
        <w:tabs>
          <w:tab w:val="left" w:pos="0"/>
        </w:tabs>
        <w:jc w:val="both"/>
        <w:rPr>
          <w:rFonts w:cs="Arial"/>
          <w:color w:val="000000" w:themeColor="text1"/>
          <w:lang w:val="es-CO"/>
        </w:rPr>
      </w:pPr>
    </w:p>
    <w:p w14:paraId="3A3105A0" w14:textId="33DFDD32" w:rsidR="00FC76C2" w:rsidRDefault="00FC76C2" w:rsidP="007110D7">
      <w:pPr>
        <w:pStyle w:val="Ttulo2"/>
        <w:rPr>
          <w:rFonts w:ascii="Arial" w:hAnsi="Arial" w:cs="Arial"/>
          <w:b/>
          <w:bCs/>
          <w:color w:val="000000" w:themeColor="text1"/>
          <w:lang w:val="es-ES_tradnl"/>
        </w:rPr>
      </w:pPr>
      <w:bookmarkStart w:id="4" w:name="_Toc30509374"/>
      <w:r w:rsidRPr="007110D7">
        <w:rPr>
          <w:rFonts w:ascii="Arial" w:hAnsi="Arial" w:cs="Arial"/>
          <w:b/>
          <w:bCs/>
          <w:color w:val="000000" w:themeColor="text1"/>
          <w:lang w:val="es-ES_tradnl"/>
        </w:rPr>
        <w:t>Paso 1</w:t>
      </w:r>
      <w:r w:rsidR="00AF2525" w:rsidRPr="007110D7">
        <w:rPr>
          <w:rFonts w:ascii="Arial" w:hAnsi="Arial" w:cs="Arial"/>
          <w:b/>
          <w:bCs/>
          <w:color w:val="000000" w:themeColor="text1"/>
          <w:lang w:val="es-ES_tradnl"/>
        </w:rPr>
        <w:t>: Convocatoria</w:t>
      </w:r>
      <w:r w:rsidRPr="007110D7">
        <w:rPr>
          <w:rFonts w:ascii="Arial" w:hAnsi="Arial" w:cs="Arial"/>
          <w:b/>
          <w:bCs/>
          <w:color w:val="000000" w:themeColor="text1"/>
          <w:lang w:val="es-ES_tradnl"/>
        </w:rPr>
        <w:t xml:space="preserve"> para la conformación de los Comités de Planeación</w:t>
      </w:r>
      <w:bookmarkEnd w:id="4"/>
    </w:p>
    <w:p w14:paraId="2E359BC2" w14:textId="77777777" w:rsidR="00037F1D" w:rsidRPr="00037F1D" w:rsidRDefault="00037F1D" w:rsidP="00037F1D">
      <w:pPr>
        <w:rPr>
          <w:lang w:val="es-ES_tradnl"/>
        </w:rPr>
      </w:pPr>
    </w:p>
    <w:p w14:paraId="05B18BDE" w14:textId="087A0BFF" w:rsidR="00075113" w:rsidRDefault="00BF67D8" w:rsidP="00A439EA">
      <w:pPr>
        <w:tabs>
          <w:tab w:val="left" w:pos="0"/>
          <w:tab w:val="left" w:pos="1080"/>
        </w:tabs>
        <w:ind w:left="142"/>
        <w:jc w:val="center"/>
        <w:rPr>
          <w:rFonts w:cs="Arial"/>
          <w:b/>
          <w:lang w:val="es-ES_tradnl"/>
        </w:rPr>
      </w:pPr>
      <w:r>
        <w:rPr>
          <w:rFonts w:cs="Arial"/>
          <w:b/>
          <w:noProof/>
        </w:rPr>
        <w:drawing>
          <wp:inline distT="0" distB="0" distL="0" distR="0" wp14:anchorId="4FF9FE95" wp14:editId="28A65938">
            <wp:extent cx="3671850" cy="285920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680" t="4680" r="3245" b="3490"/>
                    <a:stretch/>
                  </pic:blipFill>
                  <pic:spPr bwMode="auto">
                    <a:xfrm>
                      <a:off x="0" y="0"/>
                      <a:ext cx="3697141" cy="2878903"/>
                    </a:xfrm>
                    <a:prstGeom prst="rect">
                      <a:avLst/>
                    </a:prstGeom>
                    <a:noFill/>
                    <a:ln>
                      <a:noFill/>
                    </a:ln>
                    <a:extLst>
                      <a:ext uri="{53640926-AAD7-44D8-BBD7-CCE9431645EC}">
                        <a14:shadowObscured xmlns:a14="http://schemas.microsoft.com/office/drawing/2010/main"/>
                      </a:ext>
                    </a:extLst>
                  </pic:spPr>
                </pic:pic>
              </a:graphicData>
            </a:graphic>
          </wp:inline>
        </w:drawing>
      </w:r>
    </w:p>
    <w:p w14:paraId="31078404" w14:textId="34003EE8" w:rsidR="000C47CD" w:rsidRDefault="000C47CD" w:rsidP="00622633">
      <w:pPr>
        <w:tabs>
          <w:tab w:val="left" w:pos="0"/>
          <w:tab w:val="left" w:pos="1080"/>
        </w:tabs>
        <w:jc w:val="both"/>
        <w:rPr>
          <w:rFonts w:cs="Arial"/>
          <w:lang w:val="es-ES_tradnl"/>
        </w:rPr>
      </w:pPr>
    </w:p>
    <w:p w14:paraId="0EE9D9CB" w14:textId="77777777" w:rsidR="00A77A99" w:rsidRDefault="00A77A99" w:rsidP="00622633">
      <w:pPr>
        <w:tabs>
          <w:tab w:val="left" w:pos="0"/>
          <w:tab w:val="left" w:pos="1080"/>
        </w:tabs>
        <w:jc w:val="both"/>
        <w:rPr>
          <w:rFonts w:cs="Arial"/>
          <w:lang w:val="es-ES_tradnl"/>
        </w:rPr>
        <w:sectPr w:rsidR="00A77A99" w:rsidSect="00A77A99">
          <w:type w:val="continuous"/>
          <w:pgSz w:w="12240" w:h="15840" w:code="1"/>
          <w:pgMar w:top="1440" w:right="1440" w:bottom="1440" w:left="1440" w:header="1418" w:footer="1418" w:gutter="0"/>
          <w:paperSrc w:first="261" w:other="261"/>
          <w:cols w:space="708"/>
          <w:docGrid w:linePitch="360"/>
        </w:sectPr>
      </w:pPr>
    </w:p>
    <w:p w14:paraId="086060A1" w14:textId="68F15F81" w:rsidR="000C47CD" w:rsidRDefault="00996E39" w:rsidP="00622633">
      <w:pPr>
        <w:tabs>
          <w:tab w:val="left" w:pos="0"/>
          <w:tab w:val="left" w:pos="1080"/>
        </w:tabs>
        <w:jc w:val="both"/>
        <w:rPr>
          <w:rFonts w:cs="Arial"/>
          <w:lang w:val="es-ES_tradnl"/>
        </w:rPr>
      </w:pPr>
      <w:r>
        <w:rPr>
          <w:rFonts w:cs="Arial"/>
          <w:lang w:val="es-ES_tradnl"/>
        </w:rPr>
        <w:t xml:space="preserve">El Jefe de Oficina CALI, </w:t>
      </w:r>
      <w:r w:rsidR="000C47CD">
        <w:rPr>
          <w:rFonts w:cs="Arial"/>
          <w:lang w:val="es-ES_tradnl"/>
        </w:rPr>
        <w:t>convocar</w:t>
      </w:r>
      <w:r>
        <w:rPr>
          <w:rFonts w:cs="Arial"/>
          <w:lang w:val="es-ES_tradnl"/>
        </w:rPr>
        <w:t>á</w:t>
      </w:r>
      <w:r w:rsidR="000C47CD">
        <w:rPr>
          <w:rFonts w:cs="Arial"/>
          <w:lang w:val="es-ES_tradnl"/>
        </w:rPr>
        <w:t xml:space="preserve"> en el mes de enero al Comité de Planeación, instancia conformada por los representantes </w:t>
      </w:r>
      <w:r w:rsidR="00FC76C2">
        <w:rPr>
          <w:rFonts w:cs="Arial"/>
          <w:lang w:val="es-ES_tradnl"/>
        </w:rPr>
        <w:t>de las Juntas de Acción Comunal y</w:t>
      </w:r>
      <w:r w:rsidR="000C47CD">
        <w:rPr>
          <w:rFonts w:cs="Arial"/>
          <w:lang w:val="es-ES_tradnl"/>
        </w:rPr>
        <w:t xml:space="preserve"> de las organizaciones comunitarias, que deberán contar con el respetivo aval para hacer parte de este espacio de participación.</w:t>
      </w:r>
    </w:p>
    <w:p w14:paraId="7467A56D" w14:textId="77777777" w:rsidR="000C47CD" w:rsidRDefault="000C47CD" w:rsidP="00622633">
      <w:pPr>
        <w:tabs>
          <w:tab w:val="left" w:pos="0"/>
          <w:tab w:val="left" w:pos="1080"/>
        </w:tabs>
        <w:jc w:val="both"/>
        <w:rPr>
          <w:rFonts w:cs="Arial"/>
          <w:lang w:val="es-ES_tradnl"/>
        </w:rPr>
      </w:pPr>
    </w:p>
    <w:p w14:paraId="4742357E" w14:textId="77777777" w:rsidR="002A4F20" w:rsidRDefault="000C47CD" w:rsidP="00622633">
      <w:pPr>
        <w:tabs>
          <w:tab w:val="left" w:pos="0"/>
          <w:tab w:val="left" w:pos="1080"/>
        </w:tabs>
        <w:jc w:val="both"/>
        <w:rPr>
          <w:rFonts w:cs="Arial"/>
          <w:lang w:val="es-ES_tradnl"/>
        </w:rPr>
      </w:pPr>
      <w:r>
        <w:rPr>
          <w:rFonts w:cs="Arial"/>
          <w:lang w:val="es-ES_tradnl"/>
        </w:rPr>
        <w:t>La primera semana de febrero se instalará el Comité de Planeación y sólo las organizaciones que hayan presentado el respectivo aval, podrán contar con representante</w:t>
      </w:r>
      <w:r w:rsidR="002D60A8">
        <w:rPr>
          <w:rFonts w:cs="Arial"/>
          <w:lang w:val="es-ES_tradnl"/>
        </w:rPr>
        <w:t>s</w:t>
      </w:r>
      <w:r>
        <w:rPr>
          <w:rFonts w:cs="Arial"/>
          <w:lang w:val="es-ES_tradnl"/>
        </w:rPr>
        <w:t xml:space="preserve"> durante el proceso de formulación de los Planes de Desarrollo</w:t>
      </w:r>
      <w:r w:rsidR="00996E39">
        <w:rPr>
          <w:rFonts w:cs="Arial"/>
          <w:lang w:val="es-ES_tradnl"/>
        </w:rPr>
        <w:t xml:space="preserve"> del nivel territorial</w:t>
      </w:r>
      <w:r>
        <w:rPr>
          <w:rFonts w:cs="Arial"/>
          <w:lang w:val="es-ES_tradnl"/>
        </w:rPr>
        <w:t xml:space="preserve">.  </w:t>
      </w:r>
    </w:p>
    <w:p w14:paraId="520AF605" w14:textId="77777777" w:rsidR="002A4F20" w:rsidRDefault="002A4F20" w:rsidP="00622633">
      <w:pPr>
        <w:tabs>
          <w:tab w:val="left" w:pos="0"/>
          <w:tab w:val="left" w:pos="1080"/>
        </w:tabs>
        <w:jc w:val="both"/>
        <w:rPr>
          <w:rFonts w:cs="Arial"/>
          <w:lang w:val="es-ES_tradnl"/>
        </w:rPr>
      </w:pPr>
    </w:p>
    <w:p w14:paraId="098CF017" w14:textId="77777777" w:rsidR="00FC76C2" w:rsidRDefault="002A4F20" w:rsidP="00622633">
      <w:pPr>
        <w:tabs>
          <w:tab w:val="left" w:pos="0"/>
          <w:tab w:val="left" w:pos="1080"/>
        </w:tabs>
        <w:jc w:val="both"/>
        <w:rPr>
          <w:rFonts w:cs="Arial"/>
          <w:lang w:val="es-ES_tradnl"/>
        </w:rPr>
      </w:pPr>
      <w:r>
        <w:rPr>
          <w:rFonts w:cs="Arial"/>
          <w:lang w:val="es-ES_tradnl"/>
        </w:rPr>
        <w:t xml:space="preserve">Se puntualiza este aspecto, teniendo en cuenta que los ejercicios que se adelantarán tanto para la formulación del Plan de Desarrollo, como para la formulación del POAI 2021, deben contar </w:t>
      </w:r>
      <w:r w:rsidR="00A1228A">
        <w:rPr>
          <w:rFonts w:cs="Arial"/>
          <w:lang w:val="es-ES_tradnl"/>
        </w:rPr>
        <w:t xml:space="preserve">con </w:t>
      </w:r>
      <w:r>
        <w:rPr>
          <w:rFonts w:cs="Arial"/>
          <w:lang w:val="es-ES_tradnl"/>
        </w:rPr>
        <w:t>los mismos represent</w:t>
      </w:r>
      <w:r w:rsidR="00A1228A">
        <w:rPr>
          <w:rFonts w:cs="Arial"/>
          <w:lang w:val="es-ES_tradnl"/>
        </w:rPr>
        <w:t>ant</w:t>
      </w:r>
      <w:r>
        <w:rPr>
          <w:rFonts w:cs="Arial"/>
          <w:lang w:val="es-ES_tradnl"/>
        </w:rPr>
        <w:t xml:space="preserve">es desde su inicio, dado que la entrada </w:t>
      </w:r>
      <w:r w:rsidR="00D41388">
        <w:rPr>
          <w:rFonts w:cs="Arial"/>
          <w:lang w:val="es-ES_tradnl"/>
        </w:rPr>
        <w:t>de nuevos integrantes en diversos</w:t>
      </w:r>
      <w:r>
        <w:rPr>
          <w:rFonts w:cs="Arial"/>
          <w:lang w:val="es-ES_tradnl"/>
        </w:rPr>
        <w:t xml:space="preserve"> momentos, generan reprocesos que inciden negativamente en los cronogramas fijados y la calidad de los productos que se esperan alcanzar</w:t>
      </w:r>
    </w:p>
    <w:p w14:paraId="7EE366C3" w14:textId="77777777" w:rsidR="00FC76C2" w:rsidRDefault="00FC76C2" w:rsidP="00622633">
      <w:pPr>
        <w:tabs>
          <w:tab w:val="left" w:pos="0"/>
          <w:tab w:val="left" w:pos="1080"/>
        </w:tabs>
        <w:jc w:val="both"/>
        <w:rPr>
          <w:rFonts w:cs="Arial"/>
          <w:lang w:val="es-ES_tradnl"/>
        </w:rPr>
      </w:pPr>
    </w:p>
    <w:p w14:paraId="74EA40D2" w14:textId="77777777" w:rsidR="000C47CD" w:rsidRDefault="000C47CD" w:rsidP="00622633">
      <w:pPr>
        <w:tabs>
          <w:tab w:val="left" w:pos="0"/>
          <w:tab w:val="left" w:pos="1080"/>
        </w:tabs>
        <w:jc w:val="both"/>
        <w:rPr>
          <w:rFonts w:cs="Arial"/>
          <w:lang w:val="es-ES_tradnl"/>
        </w:rPr>
      </w:pPr>
      <w:r>
        <w:rPr>
          <w:rFonts w:cs="Arial"/>
          <w:lang w:val="es-ES_tradnl"/>
        </w:rPr>
        <w:t xml:space="preserve">Es importante aclarar que aquellas organizaciones comunitarias que por </w:t>
      </w:r>
      <w:r>
        <w:rPr>
          <w:rFonts w:cs="Arial"/>
          <w:lang w:val="es-ES_tradnl"/>
        </w:rPr>
        <w:lastRenderedPageBreak/>
        <w:t xml:space="preserve">retrasos en la presentación de requisitos no puedan hacer parte del Comité de Planeación, podrán participar en su calidad de habitantes de la comuna o corregimiento, en los encuentros ciudadanos que se </w:t>
      </w:r>
      <w:r w:rsidR="002D60A8">
        <w:rPr>
          <w:rFonts w:cs="Arial"/>
          <w:lang w:val="es-ES_tradnl"/>
        </w:rPr>
        <w:t>desarrollen para este fin.</w:t>
      </w:r>
    </w:p>
    <w:p w14:paraId="59C5AD67" w14:textId="77777777" w:rsidR="00FC76C2" w:rsidRDefault="00FC76C2" w:rsidP="00622633">
      <w:pPr>
        <w:tabs>
          <w:tab w:val="left" w:pos="0"/>
          <w:tab w:val="left" w:pos="1080"/>
        </w:tabs>
        <w:jc w:val="both"/>
        <w:rPr>
          <w:rFonts w:cs="Arial"/>
          <w:lang w:val="es-ES_tradnl"/>
        </w:rPr>
      </w:pPr>
    </w:p>
    <w:p w14:paraId="0F9A1EAA" w14:textId="77777777" w:rsidR="00A1228A" w:rsidRDefault="00FC76C2" w:rsidP="00FC76C2">
      <w:pPr>
        <w:tabs>
          <w:tab w:val="left" w:pos="0"/>
          <w:tab w:val="left" w:pos="1080"/>
        </w:tabs>
        <w:jc w:val="both"/>
        <w:rPr>
          <w:rFonts w:cs="Arial"/>
          <w:lang w:val="es-ES_tradnl"/>
        </w:rPr>
      </w:pPr>
      <w:r w:rsidRPr="00FC76C2">
        <w:rPr>
          <w:rFonts w:cs="Arial"/>
          <w:lang w:val="es-ES_tradnl"/>
        </w:rPr>
        <w:t>Cabe anotar que los comités de planeación seguirán operando, toda vez que es a partir de su conformación donde se determinan los representantes por parte de las juntas de acción comunal y</w:t>
      </w:r>
      <w:r>
        <w:rPr>
          <w:rFonts w:cs="Arial"/>
          <w:lang w:val="es-ES_tradnl"/>
        </w:rPr>
        <w:t xml:space="preserve"> de</w:t>
      </w:r>
      <w:r w:rsidRPr="00FC76C2">
        <w:rPr>
          <w:rFonts w:cs="Arial"/>
          <w:lang w:val="es-ES_tradnl"/>
        </w:rPr>
        <w:t xml:space="preserve"> las organizaciones comunitarias para el proceso de planificación. </w:t>
      </w:r>
    </w:p>
    <w:p w14:paraId="269715DC" w14:textId="77777777" w:rsidR="00A1228A" w:rsidRDefault="00A1228A" w:rsidP="00FC76C2">
      <w:pPr>
        <w:tabs>
          <w:tab w:val="left" w:pos="0"/>
          <w:tab w:val="left" w:pos="1080"/>
        </w:tabs>
        <w:jc w:val="both"/>
        <w:rPr>
          <w:rFonts w:cs="Arial"/>
          <w:lang w:val="es-ES_tradnl"/>
        </w:rPr>
      </w:pPr>
    </w:p>
    <w:p w14:paraId="21F642B5" w14:textId="77777777" w:rsidR="00A77A99" w:rsidRDefault="00FC76C2" w:rsidP="00FC76C2">
      <w:pPr>
        <w:tabs>
          <w:tab w:val="left" w:pos="0"/>
          <w:tab w:val="left" w:pos="1080"/>
        </w:tabs>
        <w:jc w:val="both"/>
        <w:rPr>
          <w:rFonts w:cs="Arial"/>
          <w:lang w:val="es-ES_tradnl"/>
        </w:rPr>
        <w:sectPr w:rsidR="00A77A99" w:rsidSect="00A77A99">
          <w:type w:val="continuous"/>
          <w:pgSz w:w="12240" w:h="15840" w:code="1"/>
          <w:pgMar w:top="1440" w:right="1440" w:bottom="1440" w:left="1440" w:header="1418" w:footer="1418" w:gutter="0"/>
          <w:paperSrc w:first="261" w:other="261"/>
          <w:cols w:num="2" w:space="708"/>
          <w:docGrid w:linePitch="360"/>
        </w:sectPr>
      </w:pPr>
      <w:r w:rsidRPr="00FC76C2">
        <w:rPr>
          <w:rFonts w:cs="Arial"/>
          <w:lang w:val="es-ES_tradnl"/>
        </w:rPr>
        <w:t xml:space="preserve">No </w:t>
      </w:r>
      <w:r w:rsidR="00BF67D8" w:rsidRPr="00FC76C2">
        <w:rPr>
          <w:rFonts w:cs="Arial"/>
          <w:lang w:val="es-ES_tradnl"/>
        </w:rPr>
        <w:t>obstante</w:t>
      </w:r>
      <w:r w:rsidRPr="00FC76C2">
        <w:rPr>
          <w:rFonts w:cs="Arial"/>
          <w:lang w:val="es-ES_tradnl"/>
        </w:rPr>
        <w:t xml:space="preserve"> lo anterior, desde 2019 y en el marco de la transición </w:t>
      </w:r>
      <w:r w:rsidR="00A1228A">
        <w:rPr>
          <w:rFonts w:cs="Arial"/>
          <w:lang w:val="es-ES_tradnl"/>
        </w:rPr>
        <w:t>hacia la implementación de Cali Distrito, la A</w:t>
      </w:r>
      <w:r w:rsidRPr="00FC76C2">
        <w:rPr>
          <w:rFonts w:cs="Arial"/>
          <w:lang w:val="es-ES_tradnl"/>
        </w:rPr>
        <w:t>dministración de Santiago de Cali se ha propuesto ampliar la participación en todo el ciclo de la planeación y en este caso para la formulación de los planes de desarroll</w:t>
      </w:r>
      <w:r w:rsidR="00996E39">
        <w:rPr>
          <w:rFonts w:cs="Arial"/>
          <w:lang w:val="es-ES_tradnl"/>
        </w:rPr>
        <w:t>o</w:t>
      </w:r>
      <w:r>
        <w:rPr>
          <w:rFonts w:cs="Arial"/>
          <w:lang w:val="es-ES_tradnl"/>
        </w:rPr>
        <w:t xml:space="preserve"> del nivel territorial</w:t>
      </w:r>
      <w:r w:rsidRPr="00FC76C2">
        <w:rPr>
          <w:rFonts w:cs="Arial"/>
          <w:lang w:val="es-ES_tradnl"/>
        </w:rPr>
        <w:t xml:space="preserve"> a partir de los cuales, se orienta el presupuesto participativo. En este sentido, los habitantes de las comunas y corregimientos podrán participar en los espacios que se determine para tal fin.</w:t>
      </w:r>
    </w:p>
    <w:p w14:paraId="0D2E51F2" w14:textId="3C54F2E0" w:rsidR="00FC76C2" w:rsidRDefault="00FC76C2" w:rsidP="00FC76C2">
      <w:pPr>
        <w:tabs>
          <w:tab w:val="left" w:pos="0"/>
          <w:tab w:val="left" w:pos="1080"/>
        </w:tabs>
        <w:jc w:val="both"/>
        <w:rPr>
          <w:rFonts w:cs="Arial"/>
          <w:lang w:val="es-ES_tradnl"/>
        </w:rPr>
      </w:pPr>
    </w:p>
    <w:p w14:paraId="450A6D28" w14:textId="77777777" w:rsidR="00FC76C2" w:rsidRDefault="00FC76C2" w:rsidP="00622633">
      <w:pPr>
        <w:tabs>
          <w:tab w:val="left" w:pos="0"/>
          <w:tab w:val="left" w:pos="1080"/>
        </w:tabs>
        <w:jc w:val="both"/>
        <w:rPr>
          <w:rFonts w:cs="Arial"/>
          <w:lang w:val="es-ES_tradnl"/>
        </w:rPr>
      </w:pPr>
    </w:p>
    <w:p w14:paraId="77E59898" w14:textId="77777777" w:rsidR="007A2579" w:rsidRDefault="007A2579" w:rsidP="00622633">
      <w:pPr>
        <w:tabs>
          <w:tab w:val="left" w:pos="0"/>
          <w:tab w:val="left" w:pos="1080"/>
        </w:tabs>
        <w:jc w:val="both"/>
        <w:rPr>
          <w:rFonts w:cs="Arial"/>
          <w:lang w:val="es-ES_tradnl"/>
        </w:rPr>
      </w:pPr>
    </w:p>
    <w:p w14:paraId="621E51F9" w14:textId="6D86DE1A" w:rsidR="000C47CD" w:rsidRPr="005273B1" w:rsidRDefault="00DB6673" w:rsidP="00037F1D">
      <w:pPr>
        <w:pStyle w:val="Ttulo2"/>
        <w:rPr>
          <w:rFonts w:ascii="Arial" w:hAnsi="Arial" w:cs="Arial"/>
          <w:b/>
          <w:color w:val="000000" w:themeColor="text1"/>
          <w:lang w:val="es-ES_tradnl"/>
        </w:rPr>
      </w:pPr>
      <w:bookmarkStart w:id="5" w:name="_Toc30509375"/>
      <w:r w:rsidRPr="005273B1">
        <w:rPr>
          <w:rFonts w:ascii="Arial" w:hAnsi="Arial" w:cs="Arial"/>
          <w:b/>
          <w:color w:val="000000" w:themeColor="text1"/>
          <w:lang w:val="es-ES_tradnl"/>
        </w:rPr>
        <w:t>Paso 2: Definición líneas de inversión</w:t>
      </w:r>
      <w:r w:rsidR="00FC76C2" w:rsidRPr="005273B1">
        <w:rPr>
          <w:rFonts w:ascii="Arial" w:hAnsi="Arial" w:cs="Arial"/>
          <w:b/>
          <w:color w:val="000000" w:themeColor="text1"/>
          <w:lang w:val="es-ES_tradnl"/>
        </w:rPr>
        <w:t xml:space="preserve"> (enero</w:t>
      </w:r>
      <w:r w:rsidR="00D71558">
        <w:rPr>
          <w:rFonts w:ascii="Arial" w:hAnsi="Arial" w:cs="Arial"/>
          <w:b/>
          <w:color w:val="000000" w:themeColor="text1"/>
          <w:lang w:val="es-ES_tradnl"/>
        </w:rPr>
        <w:t xml:space="preserve"> 24-27</w:t>
      </w:r>
      <w:r w:rsidR="00FC76C2" w:rsidRPr="005273B1">
        <w:rPr>
          <w:rFonts w:ascii="Arial" w:hAnsi="Arial" w:cs="Arial"/>
          <w:b/>
          <w:color w:val="000000" w:themeColor="text1"/>
          <w:lang w:val="es-ES_tradnl"/>
        </w:rPr>
        <w:t>)</w:t>
      </w:r>
      <w:bookmarkEnd w:id="5"/>
    </w:p>
    <w:p w14:paraId="403B9DD1" w14:textId="77777777" w:rsidR="00DB6673" w:rsidRPr="00037F1D" w:rsidRDefault="00DB6673" w:rsidP="00622633">
      <w:pPr>
        <w:tabs>
          <w:tab w:val="left" w:pos="0"/>
          <w:tab w:val="left" w:pos="1080"/>
        </w:tabs>
        <w:jc w:val="both"/>
        <w:rPr>
          <w:rFonts w:cs="Arial"/>
          <w:b/>
          <w:color w:val="000000" w:themeColor="text1"/>
          <w:lang w:val="es-ES_tradnl"/>
        </w:rPr>
      </w:pPr>
    </w:p>
    <w:p w14:paraId="4A222508" w14:textId="1CCCF244" w:rsidR="00DB6673" w:rsidRPr="00DB6673" w:rsidRDefault="00DB6673" w:rsidP="00075113">
      <w:pPr>
        <w:tabs>
          <w:tab w:val="left" w:pos="0"/>
          <w:tab w:val="left" w:pos="1080"/>
        </w:tabs>
        <w:jc w:val="center"/>
        <w:rPr>
          <w:rFonts w:cs="Arial"/>
          <w:b/>
          <w:lang w:val="es-ES_tradnl"/>
        </w:rPr>
      </w:pPr>
      <w:r>
        <w:rPr>
          <w:noProof/>
        </w:rPr>
        <mc:AlternateContent>
          <mc:Choice Requires="wps">
            <w:drawing>
              <wp:inline distT="0" distB="0" distL="0" distR="0" wp14:anchorId="4D626B1C" wp14:editId="53B3FB6B">
                <wp:extent cx="302260" cy="302260"/>
                <wp:effectExtent l="0" t="0" r="0" b="0"/>
                <wp:docPr id="7" name="Rectángulo 7" descr="https://st2.depositphotos.com/1071184/7582/v/950/depositphotos_75823585-stock-illustration-business-meeting-and-presentation.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83AB43D" id="Rectángulo 7" o:spid="_x0000_s1026" alt="https://st2.depositphotos.com/1071184/7582/v/950/depositphotos_75823585-stock-illustration-business-meeting-and-presentation.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" filled="f" stroked="f">
                <o:lock v:ext="edit" aspectratio="t"/>
                <w10:anchorlock/>
              </v:rect>
            </w:pict>
          </mc:Fallback>
        </mc:AlternateContent>
      </w:r>
      <w:r w:rsidR="00F821C9">
        <w:rPr>
          <w:rFonts w:cs="Arial"/>
          <w:b/>
          <w:noProof/>
        </w:rPr>
        <w:drawing>
          <wp:inline distT="0" distB="0" distL="0" distR="0" wp14:anchorId="01F23235" wp14:editId="724ADD5A">
            <wp:extent cx="4335650" cy="3348841"/>
            <wp:effectExtent l="0" t="0" r="8255"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21836" cy="3415411"/>
                    </a:xfrm>
                    <a:prstGeom prst="rect">
                      <a:avLst/>
                    </a:prstGeom>
                    <a:noFill/>
                    <a:ln>
                      <a:noFill/>
                    </a:ln>
                  </pic:spPr>
                </pic:pic>
              </a:graphicData>
            </a:graphic>
          </wp:inline>
        </w:drawing>
      </w:r>
    </w:p>
    <w:p w14:paraId="1AF37009" w14:textId="77777777" w:rsidR="000C47CD" w:rsidRDefault="000C47CD" w:rsidP="00622633">
      <w:pPr>
        <w:tabs>
          <w:tab w:val="left" w:pos="0"/>
          <w:tab w:val="left" w:pos="1080"/>
        </w:tabs>
        <w:jc w:val="both"/>
        <w:rPr>
          <w:rFonts w:cs="Arial"/>
          <w:lang w:val="es-ES_tradnl"/>
        </w:rPr>
      </w:pPr>
    </w:p>
    <w:p w14:paraId="1E3FE511" w14:textId="77777777" w:rsidR="00A77A99" w:rsidRDefault="00A77A99" w:rsidP="00DB6673">
      <w:pPr>
        <w:tabs>
          <w:tab w:val="left" w:pos="0"/>
          <w:tab w:val="left" w:pos="1080"/>
        </w:tabs>
        <w:jc w:val="both"/>
        <w:rPr>
          <w:rFonts w:cs="Arial"/>
          <w:lang w:val="es-ES_tradnl"/>
        </w:rPr>
        <w:sectPr w:rsidR="00A77A99" w:rsidSect="00A77A99">
          <w:type w:val="continuous"/>
          <w:pgSz w:w="12240" w:h="15840" w:code="1"/>
          <w:pgMar w:top="1440" w:right="1440" w:bottom="1440" w:left="1440" w:header="1418" w:footer="1418" w:gutter="0"/>
          <w:paperSrc w:first="261" w:other="261"/>
          <w:cols w:space="708"/>
          <w:docGrid w:linePitch="360"/>
        </w:sectPr>
      </w:pPr>
    </w:p>
    <w:p w14:paraId="081DD1BB" w14:textId="1DEC986A" w:rsidR="00AB08D5" w:rsidRDefault="00EB5EAF" w:rsidP="00DB6673">
      <w:pPr>
        <w:tabs>
          <w:tab w:val="left" w:pos="0"/>
          <w:tab w:val="left" w:pos="1080"/>
        </w:tabs>
        <w:jc w:val="both"/>
        <w:rPr>
          <w:rFonts w:cs="Arial"/>
          <w:lang w:val="es-ES_tradnl"/>
        </w:rPr>
      </w:pPr>
      <w:r>
        <w:rPr>
          <w:rFonts w:cs="Arial"/>
          <w:lang w:val="es-ES_tradnl"/>
        </w:rPr>
        <w:t>En el proceso de cambio qu</w:t>
      </w:r>
      <w:r w:rsidR="00D41388">
        <w:rPr>
          <w:rFonts w:cs="Arial"/>
          <w:lang w:val="es-ES_tradnl"/>
        </w:rPr>
        <w:t xml:space="preserve">e se surte con la categorización de Cali como distrito, surge la definición de líneas de </w:t>
      </w:r>
      <w:r w:rsidR="00D41388">
        <w:rPr>
          <w:rFonts w:cs="Arial"/>
          <w:lang w:val="es-ES_tradnl"/>
        </w:rPr>
        <w:t xml:space="preserve">inversión, como un enfoque de </w:t>
      </w:r>
      <w:r w:rsidR="006E64A7">
        <w:rPr>
          <w:rFonts w:cs="Arial"/>
          <w:lang w:val="es-ES_tradnl"/>
        </w:rPr>
        <w:t>alineación</w:t>
      </w:r>
      <w:r w:rsidR="00D41388">
        <w:rPr>
          <w:rFonts w:cs="Arial"/>
          <w:lang w:val="es-ES_tradnl"/>
        </w:rPr>
        <w:t xml:space="preserve"> del gasto en temas prioritarios determinados por el mandatario local</w:t>
      </w:r>
      <w:r w:rsidR="00AB08D5">
        <w:rPr>
          <w:rFonts w:cs="Arial"/>
          <w:lang w:val="es-ES_tradnl"/>
        </w:rPr>
        <w:t xml:space="preserve">, </w:t>
      </w:r>
      <w:r w:rsidR="00AB08D5">
        <w:rPr>
          <w:rFonts w:cs="Arial"/>
          <w:lang w:val="es-ES_tradnl"/>
        </w:rPr>
        <w:lastRenderedPageBreak/>
        <w:t>para ser desarrollados en la planificación territorial.</w:t>
      </w:r>
    </w:p>
    <w:p w14:paraId="7B0398D8" w14:textId="77777777" w:rsidR="00AB08D5" w:rsidRDefault="00AB08D5" w:rsidP="00DB6673">
      <w:pPr>
        <w:tabs>
          <w:tab w:val="left" w:pos="0"/>
          <w:tab w:val="left" w:pos="1080"/>
        </w:tabs>
        <w:jc w:val="both"/>
        <w:rPr>
          <w:rFonts w:cs="Arial"/>
          <w:lang w:val="es-ES_tradnl"/>
        </w:rPr>
      </w:pPr>
    </w:p>
    <w:p w14:paraId="540B9339" w14:textId="7FAB314B" w:rsidR="00075113" w:rsidRDefault="00AB08D5" w:rsidP="00DB6673">
      <w:pPr>
        <w:tabs>
          <w:tab w:val="left" w:pos="0"/>
          <w:tab w:val="left" w:pos="1080"/>
        </w:tabs>
        <w:jc w:val="both"/>
        <w:rPr>
          <w:rFonts w:cs="Arial"/>
          <w:lang w:val="es-ES_tradnl"/>
        </w:rPr>
      </w:pPr>
      <w:r>
        <w:rPr>
          <w:rFonts w:cs="Arial"/>
          <w:lang w:val="es-ES_tradnl"/>
        </w:rPr>
        <w:t>Para este propósito</w:t>
      </w:r>
      <w:r w:rsidR="00D41388">
        <w:rPr>
          <w:rFonts w:cs="Arial"/>
          <w:lang w:val="es-ES_tradnl"/>
        </w:rPr>
        <w:t>, e</w:t>
      </w:r>
      <w:r w:rsidR="00DB6673" w:rsidRPr="00DB6673">
        <w:rPr>
          <w:rFonts w:cs="Arial"/>
          <w:lang w:val="es-ES_tradnl"/>
        </w:rPr>
        <w:t>l Alcalde en reunión conjunta con el Departamen</w:t>
      </w:r>
      <w:r w:rsidR="00DB6673">
        <w:rPr>
          <w:rFonts w:cs="Arial"/>
          <w:lang w:val="es-ES_tradnl"/>
        </w:rPr>
        <w:t>to Administrativo de Planeación, analizará la información diagnóstica, la evaluación de los Planes de Desarrollo de comunas y corregimientos 2016-2019</w:t>
      </w:r>
      <w:r w:rsidR="00FC76C2">
        <w:rPr>
          <w:rFonts w:cs="Arial"/>
          <w:lang w:val="es-ES_tradnl"/>
        </w:rPr>
        <w:t>, en el marco del cumplimiento de metas y la ejecución presupuestal</w:t>
      </w:r>
      <w:r w:rsidR="00DB6673">
        <w:rPr>
          <w:rFonts w:cs="Arial"/>
          <w:lang w:val="es-ES_tradnl"/>
        </w:rPr>
        <w:t xml:space="preserve"> </w:t>
      </w:r>
      <w:r w:rsidR="00FC76C2">
        <w:rPr>
          <w:rFonts w:cs="Arial"/>
          <w:lang w:val="es-ES_tradnl"/>
        </w:rPr>
        <w:t xml:space="preserve">y determinará las líneas de inversión, en las cuales se debe enmarcar la formulación de los planes de desarrollo de comunas y corregimientos 2020-2023. </w:t>
      </w:r>
    </w:p>
    <w:p w14:paraId="5B1BDC2E" w14:textId="77777777" w:rsidR="00075113" w:rsidRDefault="00075113" w:rsidP="00DB6673">
      <w:pPr>
        <w:tabs>
          <w:tab w:val="left" w:pos="0"/>
          <w:tab w:val="left" w:pos="1080"/>
        </w:tabs>
        <w:jc w:val="both"/>
        <w:rPr>
          <w:rFonts w:cs="Arial"/>
          <w:lang w:val="es-ES_tradnl"/>
        </w:rPr>
      </w:pPr>
    </w:p>
    <w:p w14:paraId="56DAAED2" w14:textId="2661E86F" w:rsidR="00FC76C2" w:rsidRDefault="00075113" w:rsidP="00DB6673">
      <w:pPr>
        <w:tabs>
          <w:tab w:val="left" w:pos="0"/>
          <w:tab w:val="left" w:pos="1080"/>
        </w:tabs>
        <w:jc w:val="both"/>
        <w:rPr>
          <w:rFonts w:cs="Arial"/>
          <w:lang w:val="es-ES_tradnl"/>
        </w:rPr>
      </w:pPr>
      <w:r>
        <w:rPr>
          <w:rFonts w:cs="Arial"/>
          <w:lang w:val="es-ES_tradnl"/>
        </w:rPr>
        <w:t xml:space="preserve">Las líneas de inversión permiten </w:t>
      </w:r>
      <w:r w:rsidR="00996E39">
        <w:rPr>
          <w:rFonts w:cs="Arial"/>
          <w:lang w:val="es-ES_tradnl"/>
        </w:rPr>
        <w:t>articular</w:t>
      </w:r>
      <w:r>
        <w:rPr>
          <w:rFonts w:cs="Arial"/>
          <w:lang w:val="es-ES_tradnl"/>
        </w:rPr>
        <w:t xml:space="preserve"> las metas que se establezcan a nivel territorial con las definidas en el Plan de Desarrollo de Cali, estrategia que</w:t>
      </w:r>
      <w:r w:rsidR="00FC76C2">
        <w:rPr>
          <w:rFonts w:cs="Arial"/>
          <w:lang w:val="es-ES_tradnl"/>
        </w:rPr>
        <w:t xml:space="preserve"> </w:t>
      </w:r>
      <w:r>
        <w:rPr>
          <w:rFonts w:cs="Arial"/>
          <w:lang w:val="es-ES_tradnl"/>
        </w:rPr>
        <w:t>posibilita</w:t>
      </w:r>
      <w:r w:rsidR="00FC76C2">
        <w:rPr>
          <w:rFonts w:cs="Arial"/>
          <w:lang w:val="es-ES_tradnl"/>
        </w:rPr>
        <w:t xml:space="preserve"> que los esfuerzos que se realicen desde la planeación participativa, sean en procura de alcanzar mejores resultados en los indic</w:t>
      </w:r>
      <w:r w:rsidR="00AB08D5">
        <w:rPr>
          <w:rFonts w:cs="Arial"/>
          <w:lang w:val="es-ES_tradnl"/>
        </w:rPr>
        <w:t>adores de calidad de vida de la población</w:t>
      </w:r>
      <w:r w:rsidR="0059171D">
        <w:rPr>
          <w:rFonts w:cs="Arial"/>
          <w:lang w:val="es-ES_tradnl"/>
        </w:rPr>
        <w:t xml:space="preserve"> y </w:t>
      </w:r>
      <w:r w:rsidR="00C51646">
        <w:rPr>
          <w:rFonts w:cs="Arial"/>
          <w:lang w:val="es-ES_tradnl"/>
        </w:rPr>
        <w:t>en la concreción de los propósit</w:t>
      </w:r>
      <w:r w:rsidR="00BC23F1">
        <w:rPr>
          <w:rFonts w:cs="Arial"/>
          <w:lang w:val="es-ES_tradnl"/>
        </w:rPr>
        <w:t>os trazados en este período de A</w:t>
      </w:r>
      <w:r w:rsidR="00C51646">
        <w:rPr>
          <w:rFonts w:cs="Arial"/>
          <w:lang w:val="es-ES_tradnl"/>
        </w:rPr>
        <w:t>dministración</w:t>
      </w:r>
      <w:r w:rsidR="003D205E">
        <w:rPr>
          <w:rFonts w:cs="Arial"/>
          <w:lang w:val="es-ES_tradnl"/>
        </w:rPr>
        <w:t>.</w:t>
      </w:r>
    </w:p>
    <w:p w14:paraId="7BEEF532" w14:textId="77777777" w:rsidR="00A77A99" w:rsidRDefault="00A77A99" w:rsidP="00DB6673">
      <w:pPr>
        <w:tabs>
          <w:tab w:val="left" w:pos="0"/>
          <w:tab w:val="left" w:pos="1080"/>
        </w:tabs>
        <w:jc w:val="both"/>
        <w:rPr>
          <w:rFonts w:cs="Arial"/>
          <w:lang w:val="es-ES_tradnl"/>
        </w:rPr>
        <w:sectPr w:rsidR="00A77A99" w:rsidSect="00A77A99">
          <w:type w:val="continuous"/>
          <w:pgSz w:w="12240" w:h="15840" w:code="1"/>
          <w:pgMar w:top="1440" w:right="1440" w:bottom="1440" w:left="1440" w:header="1418" w:footer="1418" w:gutter="0"/>
          <w:paperSrc w:first="261" w:other="261"/>
          <w:cols w:num="2" w:space="708"/>
          <w:docGrid w:linePitch="360"/>
        </w:sectPr>
      </w:pPr>
    </w:p>
    <w:p w14:paraId="1E718D86" w14:textId="3A63F92A" w:rsidR="00682B9F" w:rsidRDefault="00682B9F" w:rsidP="00DB6673">
      <w:pPr>
        <w:tabs>
          <w:tab w:val="left" w:pos="0"/>
          <w:tab w:val="left" w:pos="1080"/>
        </w:tabs>
        <w:jc w:val="both"/>
        <w:rPr>
          <w:rFonts w:cs="Arial"/>
          <w:lang w:val="es-ES_tradnl"/>
        </w:rPr>
      </w:pPr>
    </w:p>
    <w:p w14:paraId="5C74A438" w14:textId="4668717D" w:rsidR="00BC23F1" w:rsidRDefault="00BC23F1" w:rsidP="00DB6673">
      <w:pPr>
        <w:tabs>
          <w:tab w:val="left" w:pos="0"/>
          <w:tab w:val="left" w:pos="1080"/>
        </w:tabs>
        <w:jc w:val="both"/>
        <w:rPr>
          <w:rFonts w:cs="Arial"/>
          <w:lang w:val="es-ES_tradnl"/>
        </w:rPr>
      </w:pPr>
    </w:p>
    <w:p w14:paraId="054F225A" w14:textId="3DECAB80" w:rsidR="00682B9F" w:rsidRPr="00AB08D5" w:rsidRDefault="00682B9F" w:rsidP="00DB6673">
      <w:pPr>
        <w:tabs>
          <w:tab w:val="left" w:pos="0"/>
          <w:tab w:val="left" w:pos="1080"/>
        </w:tabs>
        <w:jc w:val="both"/>
        <w:rPr>
          <w:rFonts w:cs="Arial"/>
          <w:b/>
          <w:i/>
          <w:sz w:val="20"/>
          <w:szCs w:val="20"/>
          <w:lang w:val="es-ES_tradnl"/>
        </w:rPr>
      </w:pPr>
      <w:r w:rsidRPr="00AB08D5">
        <w:rPr>
          <w:rFonts w:cs="Arial"/>
          <w:b/>
          <w:i/>
          <w:sz w:val="20"/>
          <w:szCs w:val="20"/>
          <w:lang w:val="es-ES_tradnl"/>
        </w:rPr>
        <w:t>Ejemplos de líneas de inversión</w:t>
      </w:r>
    </w:p>
    <w:p w14:paraId="47E593E9" w14:textId="64875314" w:rsidR="00682B9F" w:rsidRDefault="00682B9F" w:rsidP="00DB6673">
      <w:pPr>
        <w:tabs>
          <w:tab w:val="left" w:pos="0"/>
          <w:tab w:val="left" w:pos="1080"/>
        </w:tabs>
        <w:jc w:val="both"/>
        <w:rPr>
          <w:rFonts w:cs="Arial"/>
          <w:lang w:val="es-ES_tradn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54"/>
        <w:gridCol w:w="2995"/>
        <w:gridCol w:w="2835"/>
      </w:tblGrid>
      <w:tr w:rsidR="006D39D9" w:rsidRPr="00C0479D" w14:paraId="067F2E98" w14:textId="77777777" w:rsidTr="00E51056">
        <w:trPr>
          <w:jc w:val="center"/>
        </w:trPr>
        <w:tc>
          <w:tcPr>
            <w:tcW w:w="2954" w:type="dxa"/>
            <w:vAlign w:val="center"/>
          </w:tcPr>
          <w:p w14:paraId="50FA2B9D" w14:textId="77777777" w:rsidR="001F55C3" w:rsidRDefault="00682B9F" w:rsidP="001F55C3">
            <w:pPr>
              <w:tabs>
                <w:tab w:val="left" w:pos="0"/>
                <w:tab w:val="left" w:pos="1080"/>
              </w:tabs>
              <w:jc w:val="center"/>
              <w:rPr>
                <w:rFonts w:cs="Arial"/>
                <w:b/>
                <w:bCs/>
                <w:lang w:val="es-ES_tradnl"/>
              </w:rPr>
            </w:pPr>
            <w:r w:rsidRPr="001F55C3">
              <w:rPr>
                <w:rFonts w:cs="Arial"/>
                <w:b/>
                <w:bCs/>
                <w:lang w:val="es-ES_tradnl"/>
              </w:rPr>
              <w:t>Mejoramiento malla</w:t>
            </w:r>
          </w:p>
          <w:p w14:paraId="4D683AD8" w14:textId="74C8A8A1" w:rsidR="00DC410E" w:rsidRPr="001F55C3" w:rsidRDefault="00682B9F" w:rsidP="001F55C3">
            <w:pPr>
              <w:tabs>
                <w:tab w:val="left" w:pos="0"/>
                <w:tab w:val="left" w:pos="1080"/>
              </w:tabs>
              <w:jc w:val="center"/>
              <w:rPr>
                <w:rFonts w:cs="Arial"/>
                <w:b/>
                <w:bCs/>
                <w:lang w:val="es-ES_tradnl"/>
              </w:rPr>
            </w:pPr>
            <w:r w:rsidRPr="001F55C3">
              <w:rPr>
                <w:rFonts w:cs="Arial"/>
                <w:b/>
                <w:bCs/>
                <w:lang w:val="es-ES_tradnl"/>
              </w:rPr>
              <w:t xml:space="preserve"> vial y espacio público</w:t>
            </w:r>
          </w:p>
        </w:tc>
        <w:tc>
          <w:tcPr>
            <w:tcW w:w="2995" w:type="dxa"/>
            <w:vAlign w:val="center"/>
          </w:tcPr>
          <w:p w14:paraId="45674666" w14:textId="77777777" w:rsidR="001F55C3" w:rsidRDefault="00682B9F" w:rsidP="001F55C3">
            <w:pPr>
              <w:tabs>
                <w:tab w:val="left" w:pos="0"/>
                <w:tab w:val="left" w:pos="1080"/>
              </w:tabs>
              <w:jc w:val="center"/>
              <w:rPr>
                <w:rFonts w:cs="Arial"/>
                <w:b/>
                <w:bCs/>
                <w:lang w:val="es-ES_tradnl"/>
              </w:rPr>
            </w:pPr>
            <w:r w:rsidRPr="001F55C3">
              <w:rPr>
                <w:rFonts w:cs="Arial"/>
                <w:b/>
                <w:bCs/>
                <w:lang w:val="es-ES_tradnl"/>
              </w:rPr>
              <w:t xml:space="preserve">Fomento al Deporte </w:t>
            </w:r>
          </w:p>
          <w:p w14:paraId="32A64B35" w14:textId="6FEF2B91" w:rsidR="00682B9F" w:rsidRPr="001F55C3" w:rsidRDefault="00682B9F" w:rsidP="001F55C3">
            <w:pPr>
              <w:tabs>
                <w:tab w:val="left" w:pos="0"/>
                <w:tab w:val="left" w:pos="1080"/>
              </w:tabs>
              <w:jc w:val="center"/>
              <w:rPr>
                <w:rFonts w:cs="Arial"/>
                <w:b/>
                <w:bCs/>
                <w:lang w:val="es-ES_tradnl"/>
              </w:rPr>
            </w:pPr>
            <w:r w:rsidRPr="001F55C3">
              <w:rPr>
                <w:rFonts w:cs="Arial"/>
                <w:b/>
                <w:bCs/>
                <w:lang w:val="es-ES_tradnl"/>
              </w:rPr>
              <w:t>y la cultura</w:t>
            </w:r>
          </w:p>
        </w:tc>
        <w:tc>
          <w:tcPr>
            <w:tcW w:w="2835" w:type="dxa"/>
            <w:vAlign w:val="center"/>
          </w:tcPr>
          <w:p w14:paraId="30A008D2" w14:textId="2B7CA95D" w:rsidR="00682B9F" w:rsidRPr="001F55C3" w:rsidRDefault="00682B9F" w:rsidP="00E51056">
            <w:pPr>
              <w:tabs>
                <w:tab w:val="left" w:pos="0"/>
                <w:tab w:val="left" w:pos="1080"/>
              </w:tabs>
              <w:spacing w:before="240" w:after="240"/>
              <w:jc w:val="center"/>
              <w:rPr>
                <w:rFonts w:cs="Arial"/>
                <w:b/>
                <w:bCs/>
                <w:lang w:val="es-ES_tradnl"/>
              </w:rPr>
            </w:pPr>
            <w:r w:rsidRPr="001F55C3">
              <w:rPr>
                <w:rFonts w:cs="Arial"/>
                <w:b/>
                <w:bCs/>
                <w:lang w:val="es-ES_tradnl"/>
              </w:rPr>
              <w:t xml:space="preserve">Mejoramiento infraestructura </w:t>
            </w:r>
            <w:r w:rsidR="0059171D" w:rsidRPr="001F55C3">
              <w:rPr>
                <w:rFonts w:cs="Arial"/>
                <w:b/>
                <w:bCs/>
                <w:lang w:val="es-ES_tradnl"/>
              </w:rPr>
              <w:t>comunitaria</w:t>
            </w:r>
          </w:p>
        </w:tc>
      </w:tr>
      <w:tr w:rsidR="006D39D9" w14:paraId="2223EDAF" w14:textId="77777777" w:rsidTr="00E51056">
        <w:trPr>
          <w:trHeight w:val="2026"/>
          <w:jc w:val="center"/>
        </w:trPr>
        <w:tc>
          <w:tcPr>
            <w:tcW w:w="2954" w:type="dxa"/>
          </w:tcPr>
          <w:p w14:paraId="555DE705" w14:textId="28D2323E" w:rsidR="00682B9F" w:rsidRDefault="001E1D34" w:rsidP="00DB6673">
            <w:pPr>
              <w:tabs>
                <w:tab w:val="left" w:pos="0"/>
                <w:tab w:val="left" w:pos="1080"/>
              </w:tabs>
              <w:jc w:val="both"/>
              <w:rPr>
                <w:rFonts w:cs="Arial"/>
                <w:lang w:val="es-ES_tradnl"/>
              </w:rPr>
            </w:pPr>
            <w:r>
              <w:rPr>
                <w:rFonts w:cs="Arial"/>
                <w:noProof/>
              </w:rPr>
              <w:drawing>
                <wp:anchor distT="0" distB="0" distL="114300" distR="114300" simplePos="0" relativeHeight="251732992" behindDoc="1" locked="0" layoutInCell="1" allowOverlap="1" wp14:anchorId="5A98442B" wp14:editId="02969FFE">
                  <wp:simplePos x="0" y="0"/>
                  <wp:positionH relativeFrom="column">
                    <wp:posOffset>-41910</wp:posOffset>
                  </wp:positionH>
                  <wp:positionV relativeFrom="paragraph">
                    <wp:posOffset>100965</wp:posOffset>
                  </wp:positionV>
                  <wp:extent cx="1807210" cy="2586355"/>
                  <wp:effectExtent l="0" t="0" r="2540" b="4445"/>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r="5235"/>
                          <a:stretch/>
                        </pic:blipFill>
                        <pic:spPr bwMode="auto">
                          <a:xfrm>
                            <a:off x="0" y="0"/>
                            <a:ext cx="1807210" cy="2586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95" w:type="dxa"/>
          </w:tcPr>
          <w:p w14:paraId="0E747BD1" w14:textId="3D367381" w:rsidR="00682B9F" w:rsidRDefault="001E1D34" w:rsidP="00DB6673">
            <w:pPr>
              <w:tabs>
                <w:tab w:val="left" w:pos="0"/>
                <w:tab w:val="left" w:pos="1080"/>
              </w:tabs>
              <w:jc w:val="both"/>
              <w:rPr>
                <w:rFonts w:cs="Arial"/>
                <w:lang w:val="es-ES_tradnl"/>
              </w:rPr>
            </w:pPr>
            <w:r>
              <w:rPr>
                <w:rFonts w:cs="Arial"/>
                <w:b/>
                <w:i/>
                <w:noProof/>
                <w:sz w:val="20"/>
                <w:szCs w:val="20"/>
              </w:rPr>
              <w:drawing>
                <wp:anchor distT="0" distB="0" distL="114300" distR="114300" simplePos="0" relativeHeight="251735040" behindDoc="1" locked="0" layoutInCell="1" allowOverlap="1" wp14:anchorId="4B81DD4D" wp14:editId="418A60E3">
                  <wp:simplePos x="0" y="0"/>
                  <wp:positionH relativeFrom="column">
                    <wp:posOffset>-3810</wp:posOffset>
                  </wp:positionH>
                  <wp:positionV relativeFrom="paragraph">
                    <wp:posOffset>1102360</wp:posOffset>
                  </wp:positionV>
                  <wp:extent cx="1781175" cy="1626806"/>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8666"/>
                          <a:stretch/>
                        </pic:blipFill>
                        <pic:spPr bwMode="auto">
                          <a:xfrm flipH="1">
                            <a:off x="0" y="0"/>
                            <a:ext cx="1781175" cy="16268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rPr>
              <w:drawing>
                <wp:anchor distT="0" distB="0" distL="114300" distR="114300" simplePos="0" relativeHeight="251734016" behindDoc="1" locked="0" layoutInCell="1" allowOverlap="1" wp14:anchorId="2B523D1A" wp14:editId="6CF9E42B">
                  <wp:simplePos x="0" y="0"/>
                  <wp:positionH relativeFrom="column">
                    <wp:posOffset>-3175</wp:posOffset>
                  </wp:positionH>
                  <wp:positionV relativeFrom="paragraph">
                    <wp:posOffset>43815</wp:posOffset>
                  </wp:positionV>
                  <wp:extent cx="1762125" cy="1173480"/>
                  <wp:effectExtent l="0" t="0" r="9525" b="762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2437" cy="117368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35" w:type="dxa"/>
          </w:tcPr>
          <w:p w14:paraId="25BEC1F7" w14:textId="0F953C7D" w:rsidR="00682B9F" w:rsidRDefault="001E1D34" w:rsidP="00DB6673">
            <w:pPr>
              <w:tabs>
                <w:tab w:val="left" w:pos="0"/>
                <w:tab w:val="left" w:pos="1080"/>
              </w:tabs>
              <w:jc w:val="both"/>
              <w:rPr>
                <w:rFonts w:cs="Arial"/>
                <w:lang w:val="es-ES_tradnl"/>
              </w:rPr>
            </w:pPr>
            <w:r>
              <w:rPr>
                <w:rFonts w:cs="Arial"/>
                <w:noProof/>
              </w:rPr>
              <w:drawing>
                <wp:anchor distT="0" distB="0" distL="114300" distR="114300" simplePos="0" relativeHeight="251736064" behindDoc="1" locked="0" layoutInCell="1" allowOverlap="1" wp14:anchorId="1616D47D" wp14:editId="3655F95A">
                  <wp:simplePos x="0" y="0"/>
                  <wp:positionH relativeFrom="column">
                    <wp:posOffset>9525</wp:posOffset>
                  </wp:positionH>
                  <wp:positionV relativeFrom="paragraph">
                    <wp:posOffset>75876</wp:posOffset>
                  </wp:positionV>
                  <wp:extent cx="1628775" cy="2615254"/>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a:extLst>
                              <a:ext uri="{28A0092B-C50C-407E-A947-70E740481C1C}">
                                <a14:useLocalDpi xmlns:a14="http://schemas.microsoft.com/office/drawing/2010/main" val="0"/>
                              </a:ext>
                            </a:extLst>
                          </a:blip>
                          <a:srcRect l="7848" r="5812"/>
                          <a:stretch/>
                        </pic:blipFill>
                        <pic:spPr bwMode="auto">
                          <a:xfrm>
                            <a:off x="0" y="0"/>
                            <a:ext cx="1645369" cy="26418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69B0EE4F" w14:textId="77777777" w:rsidR="00086A4E" w:rsidRDefault="00086A4E" w:rsidP="00DB6673">
      <w:pPr>
        <w:tabs>
          <w:tab w:val="left" w:pos="0"/>
          <w:tab w:val="left" w:pos="1080"/>
        </w:tabs>
        <w:jc w:val="both"/>
        <w:rPr>
          <w:rFonts w:cs="Arial"/>
          <w:lang w:val="es-ES_tradnl"/>
        </w:rPr>
      </w:pPr>
    </w:p>
    <w:p w14:paraId="43B34D93" w14:textId="173CB916" w:rsidR="00DC410E" w:rsidRDefault="00DC410E">
      <w:pPr>
        <w:spacing w:after="160" w:line="259" w:lineRule="auto"/>
        <w:rPr>
          <w:rFonts w:cs="Arial"/>
          <w:lang w:val="es-ES_tradnl"/>
        </w:rPr>
      </w:pPr>
      <w:r>
        <w:rPr>
          <w:rFonts w:cs="Arial"/>
          <w:lang w:val="es-ES_tradnl"/>
        </w:rPr>
        <w:br w:type="page"/>
      </w:r>
    </w:p>
    <w:p w14:paraId="7E58F027" w14:textId="77777777" w:rsidR="0059171D" w:rsidRDefault="0059171D" w:rsidP="00DB6673">
      <w:pPr>
        <w:tabs>
          <w:tab w:val="left" w:pos="0"/>
          <w:tab w:val="left" w:pos="1080"/>
        </w:tabs>
        <w:jc w:val="both"/>
        <w:rPr>
          <w:rFonts w:cs="Arial"/>
          <w:lang w:val="es-ES_tradnl"/>
        </w:rPr>
      </w:pPr>
    </w:p>
    <w:p w14:paraId="10619A52" w14:textId="0A6495C5" w:rsidR="00D71558" w:rsidRPr="002A691F" w:rsidRDefault="00D71558" w:rsidP="00D71558">
      <w:pPr>
        <w:pStyle w:val="Ttulo2"/>
        <w:ind w:left="993" w:hanging="993"/>
        <w:rPr>
          <w:rFonts w:ascii="Arial" w:hAnsi="Arial" w:cs="Arial"/>
          <w:b/>
          <w:color w:val="000000" w:themeColor="text1"/>
          <w:lang w:val="es-ES_tradnl"/>
        </w:rPr>
      </w:pPr>
      <w:bookmarkStart w:id="6" w:name="_Toc30509377"/>
      <w:bookmarkStart w:id="7" w:name="_Toc30509376"/>
      <w:r w:rsidRPr="005273B1">
        <w:rPr>
          <w:rFonts w:ascii="Arial" w:hAnsi="Arial" w:cs="Arial"/>
          <w:b/>
          <w:color w:val="000000" w:themeColor="text1"/>
          <w:lang w:val="es-ES_tradnl"/>
        </w:rPr>
        <w:t xml:space="preserve">Paso </w:t>
      </w:r>
      <w:r>
        <w:rPr>
          <w:rFonts w:ascii="Arial" w:hAnsi="Arial" w:cs="Arial"/>
          <w:b/>
          <w:color w:val="000000" w:themeColor="text1"/>
          <w:lang w:val="es-ES_tradnl"/>
        </w:rPr>
        <w:t>3</w:t>
      </w:r>
      <w:r w:rsidRPr="005273B1">
        <w:rPr>
          <w:rFonts w:ascii="Arial" w:hAnsi="Arial" w:cs="Arial"/>
          <w:b/>
          <w:color w:val="000000" w:themeColor="text1"/>
          <w:lang w:val="es-ES_tradnl"/>
        </w:rPr>
        <w:t>: Reunión</w:t>
      </w:r>
      <w:r>
        <w:rPr>
          <w:rFonts w:ascii="Arial" w:hAnsi="Arial" w:cs="Arial"/>
          <w:b/>
          <w:color w:val="000000" w:themeColor="text1"/>
          <w:lang w:val="es-ES_tradnl"/>
        </w:rPr>
        <w:t xml:space="preserve"> del DAP</w:t>
      </w:r>
      <w:r w:rsidRPr="005273B1">
        <w:rPr>
          <w:rFonts w:ascii="Arial" w:hAnsi="Arial" w:cs="Arial"/>
          <w:b/>
          <w:color w:val="000000" w:themeColor="text1"/>
          <w:lang w:val="es-ES_tradnl"/>
        </w:rPr>
        <w:t xml:space="preserve"> con la Secretaría de Desarrollo Territorial y Participación Ciudadana (</w:t>
      </w:r>
      <w:r w:rsidRPr="002A691F">
        <w:rPr>
          <w:rFonts w:ascii="Arial" w:hAnsi="Arial" w:cs="Arial"/>
          <w:b/>
          <w:color w:val="000000" w:themeColor="text1"/>
          <w:lang w:val="es-ES_tradnl"/>
        </w:rPr>
        <w:t>enero</w:t>
      </w:r>
      <w:r>
        <w:rPr>
          <w:rFonts w:ascii="Arial" w:hAnsi="Arial" w:cs="Arial"/>
          <w:b/>
          <w:color w:val="000000" w:themeColor="text1"/>
          <w:lang w:val="es-ES_tradnl"/>
        </w:rPr>
        <w:t xml:space="preserve"> 28-31</w:t>
      </w:r>
      <w:r w:rsidRPr="002A691F">
        <w:rPr>
          <w:rFonts w:ascii="Arial" w:hAnsi="Arial" w:cs="Arial"/>
          <w:b/>
          <w:color w:val="000000" w:themeColor="text1"/>
          <w:lang w:val="es-ES_tradnl"/>
        </w:rPr>
        <w:t>)</w:t>
      </w:r>
      <w:bookmarkEnd w:id="6"/>
      <w:r w:rsidRPr="002A691F">
        <w:rPr>
          <w:rFonts w:ascii="Arial" w:hAnsi="Arial" w:cs="Arial"/>
          <w:b/>
          <w:color w:val="000000" w:themeColor="text1"/>
          <w:lang w:val="es-ES_tradnl"/>
        </w:rPr>
        <w:t xml:space="preserve"> </w:t>
      </w:r>
    </w:p>
    <w:p w14:paraId="0B69EFDE" w14:textId="77777777" w:rsidR="00D71558" w:rsidRDefault="00D71558" w:rsidP="00D71558">
      <w:pPr>
        <w:tabs>
          <w:tab w:val="left" w:pos="0"/>
          <w:tab w:val="left" w:pos="1080"/>
        </w:tabs>
        <w:jc w:val="both"/>
        <w:rPr>
          <w:rFonts w:cs="Arial"/>
          <w:lang w:val="es-ES_tradnl"/>
        </w:rPr>
      </w:pPr>
    </w:p>
    <w:p w14:paraId="7A23D456" w14:textId="77777777" w:rsidR="00D71558" w:rsidRDefault="00D71558" w:rsidP="00D71558">
      <w:pPr>
        <w:tabs>
          <w:tab w:val="left" w:pos="0"/>
          <w:tab w:val="left" w:pos="1080"/>
        </w:tabs>
        <w:jc w:val="center"/>
        <w:rPr>
          <w:rFonts w:cs="Arial"/>
          <w:noProof/>
        </w:rPr>
      </w:pPr>
    </w:p>
    <w:p w14:paraId="4B95EC64" w14:textId="77777777" w:rsidR="00D71558" w:rsidRDefault="00D71558" w:rsidP="00D71558">
      <w:pPr>
        <w:tabs>
          <w:tab w:val="left" w:pos="0"/>
          <w:tab w:val="left" w:pos="1080"/>
        </w:tabs>
        <w:jc w:val="center"/>
        <w:rPr>
          <w:rFonts w:cs="Arial"/>
          <w:lang w:val="es-ES_tradnl"/>
        </w:rPr>
      </w:pPr>
      <w:r>
        <w:rPr>
          <w:rFonts w:cs="Arial"/>
          <w:noProof/>
        </w:rPr>
        <w:drawing>
          <wp:inline distT="0" distB="0" distL="0" distR="0" wp14:anchorId="582C8462" wp14:editId="3EDF975E">
            <wp:extent cx="4017042" cy="3102750"/>
            <wp:effectExtent l="0" t="0" r="254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84746" cy="3155044"/>
                    </a:xfrm>
                    <a:prstGeom prst="rect">
                      <a:avLst/>
                    </a:prstGeom>
                    <a:noFill/>
                    <a:ln>
                      <a:noFill/>
                    </a:ln>
                  </pic:spPr>
                </pic:pic>
              </a:graphicData>
            </a:graphic>
          </wp:inline>
        </w:drawing>
      </w:r>
    </w:p>
    <w:p w14:paraId="519A89A0" w14:textId="77777777" w:rsidR="00D71558" w:rsidRDefault="00D71558" w:rsidP="00D71558">
      <w:pPr>
        <w:tabs>
          <w:tab w:val="left" w:pos="0"/>
          <w:tab w:val="left" w:pos="1080"/>
        </w:tabs>
        <w:jc w:val="center"/>
        <w:rPr>
          <w:rFonts w:cs="Arial"/>
          <w:lang w:val="es-ES_tradnl"/>
        </w:rPr>
      </w:pPr>
    </w:p>
    <w:p w14:paraId="309E9C0A" w14:textId="77777777" w:rsidR="00D71558" w:rsidRDefault="00D71558" w:rsidP="00D71558">
      <w:pPr>
        <w:tabs>
          <w:tab w:val="left" w:pos="0"/>
          <w:tab w:val="left" w:pos="1080"/>
        </w:tabs>
        <w:jc w:val="center"/>
        <w:rPr>
          <w:rFonts w:cs="Arial"/>
          <w:lang w:val="es-ES_tradnl"/>
        </w:rPr>
      </w:pPr>
    </w:p>
    <w:p w14:paraId="4FD4E819" w14:textId="77777777" w:rsidR="00D71558" w:rsidRDefault="00D71558" w:rsidP="00D71558">
      <w:pPr>
        <w:tabs>
          <w:tab w:val="left" w:pos="0"/>
          <w:tab w:val="left" w:pos="1080"/>
        </w:tabs>
        <w:jc w:val="both"/>
        <w:rPr>
          <w:rFonts w:cs="Arial"/>
          <w:lang w:val="es-ES_tradnl"/>
        </w:rPr>
        <w:sectPr w:rsidR="00D71558" w:rsidSect="00A77A99">
          <w:type w:val="continuous"/>
          <w:pgSz w:w="12240" w:h="15840" w:code="1"/>
          <w:pgMar w:top="1440" w:right="1440" w:bottom="1440" w:left="1440" w:header="1418" w:footer="1418" w:gutter="0"/>
          <w:paperSrc w:first="261" w:other="261"/>
          <w:cols w:space="708"/>
          <w:docGrid w:linePitch="360"/>
        </w:sectPr>
      </w:pPr>
    </w:p>
    <w:p w14:paraId="35D8F753" w14:textId="77777777" w:rsidR="00D71558" w:rsidRDefault="00D71558" w:rsidP="00D71558">
      <w:pPr>
        <w:tabs>
          <w:tab w:val="left" w:pos="0"/>
          <w:tab w:val="left" w:pos="1080"/>
        </w:tabs>
        <w:jc w:val="both"/>
        <w:rPr>
          <w:rFonts w:cs="Arial"/>
          <w:lang w:val="es-ES_tradnl"/>
        </w:rPr>
      </w:pPr>
      <w:r>
        <w:rPr>
          <w:rFonts w:cs="Arial"/>
          <w:lang w:val="es-ES_tradnl"/>
        </w:rPr>
        <w:t xml:space="preserve">Debe considerarse que de conformidad con el Decreto Extraordinario 411.020.0516 de 2016, la Secretaría de Desarrollo Territorial y Participación Ciudadana, es el organismo responsable de aplicar la metodología diseñada por el Departamento Administrativo de Planeación para el proceso de formulación de los Planes de Desarrollo de Comunas y Corregimientos 2020-2023.  </w:t>
      </w:r>
    </w:p>
    <w:p w14:paraId="5F9508BC" w14:textId="77777777" w:rsidR="00D71558" w:rsidRDefault="00D71558" w:rsidP="00D71558">
      <w:pPr>
        <w:tabs>
          <w:tab w:val="left" w:pos="0"/>
          <w:tab w:val="left" w:pos="1080"/>
        </w:tabs>
        <w:jc w:val="both"/>
        <w:rPr>
          <w:rFonts w:cs="Arial"/>
          <w:lang w:val="es-ES_tradnl"/>
        </w:rPr>
      </w:pPr>
    </w:p>
    <w:p w14:paraId="737D0F7A" w14:textId="747BAB4D" w:rsidR="00D71558" w:rsidRDefault="00D71558" w:rsidP="00D71558">
      <w:pPr>
        <w:tabs>
          <w:tab w:val="left" w:pos="0"/>
          <w:tab w:val="left" w:pos="1080"/>
        </w:tabs>
        <w:jc w:val="both"/>
        <w:rPr>
          <w:rFonts w:cs="Arial"/>
          <w:lang w:val="es-ES_tradnl"/>
        </w:rPr>
      </w:pPr>
      <w:r>
        <w:rPr>
          <w:rFonts w:cs="Arial"/>
          <w:lang w:val="es-ES_tradnl"/>
        </w:rPr>
        <w:t>En este caso</w:t>
      </w:r>
      <w:r w:rsidR="00A844FA">
        <w:rPr>
          <w:rFonts w:cs="Arial"/>
          <w:lang w:val="es-ES_tradnl"/>
        </w:rPr>
        <w:t>, el Departamento Administrativo de Planeación, capacitará</w:t>
      </w:r>
      <w:r>
        <w:rPr>
          <w:rFonts w:cs="Arial"/>
          <w:lang w:val="es-ES_tradnl"/>
        </w:rPr>
        <w:t xml:space="preserve"> </w:t>
      </w:r>
      <w:r w:rsidR="00A844FA">
        <w:rPr>
          <w:rFonts w:cs="Arial"/>
          <w:lang w:val="es-ES_tradnl"/>
        </w:rPr>
        <w:t xml:space="preserve">al personal de la Secretaría de Desarrollo Territorial y Participación Ciudadana, que acometerá esta tarea en </w:t>
      </w:r>
      <w:r w:rsidR="00A844FA">
        <w:rPr>
          <w:rFonts w:cs="Arial"/>
          <w:lang w:val="es-ES_tradnl"/>
        </w:rPr>
        <w:t>cada territorio, constituyéndose de este modo en soporte para los Jefes de Oficina CALI, con el objetivo de propiciar la comprensión de cada uno de los pasos contenidos en la Metodología Temporal, aspecto clave en la implementación de este ejercicio de planeación participativa.</w:t>
      </w:r>
    </w:p>
    <w:p w14:paraId="1FC7ACD7" w14:textId="77777777" w:rsidR="00D71558" w:rsidRDefault="00D71558" w:rsidP="00D71558">
      <w:pPr>
        <w:tabs>
          <w:tab w:val="left" w:pos="0"/>
          <w:tab w:val="left" w:pos="1080"/>
        </w:tabs>
        <w:jc w:val="both"/>
        <w:rPr>
          <w:rFonts w:cs="Arial"/>
          <w:lang w:val="es-ES_tradnl"/>
        </w:rPr>
      </w:pPr>
    </w:p>
    <w:p w14:paraId="19C7CFA4" w14:textId="70BD3BBE" w:rsidR="00D71558" w:rsidRDefault="00D71558" w:rsidP="00D71558">
      <w:pPr>
        <w:tabs>
          <w:tab w:val="left" w:pos="0"/>
          <w:tab w:val="left" w:pos="1080"/>
        </w:tabs>
        <w:jc w:val="both"/>
        <w:rPr>
          <w:rFonts w:cs="Arial"/>
          <w:lang w:val="es-ES_tradnl"/>
        </w:rPr>
        <w:sectPr w:rsidR="00D71558" w:rsidSect="00D71558">
          <w:type w:val="continuous"/>
          <w:pgSz w:w="12240" w:h="15840" w:code="1"/>
          <w:pgMar w:top="1440" w:right="1440" w:bottom="1440" w:left="1440" w:header="1418" w:footer="1418" w:gutter="0"/>
          <w:paperSrc w:first="261" w:other="261"/>
          <w:cols w:num="2" w:space="708"/>
          <w:docGrid w:linePitch="360"/>
        </w:sectPr>
      </w:pPr>
      <w:r>
        <w:rPr>
          <w:rFonts w:cs="Arial"/>
          <w:lang w:val="es-ES_tradnl"/>
        </w:rPr>
        <w:t>Se resalta el caso del Jefe de Oficina del CALI Rural, quien debe liderar el proceso en 15 corregimientos, por lo cual se recomienda que cuente con un equipo de trabajo más fortalecido, dado que el ejercicio de formulación se desarrolla</w:t>
      </w:r>
      <w:r w:rsidR="00A844FA">
        <w:rPr>
          <w:rFonts w:cs="Arial"/>
          <w:lang w:val="es-ES_tradnl"/>
        </w:rPr>
        <w:t>rá</w:t>
      </w:r>
      <w:r>
        <w:rPr>
          <w:rFonts w:cs="Arial"/>
          <w:lang w:val="es-ES_tradnl"/>
        </w:rPr>
        <w:t xml:space="preserve"> en forma paralela en la zona rural y las fechas estipuladas, no tendrán carácter diferencial.</w:t>
      </w:r>
    </w:p>
    <w:p w14:paraId="4A3E6EC6" w14:textId="72EA18D6" w:rsidR="00D71558" w:rsidRDefault="00D71558" w:rsidP="00D71558">
      <w:pPr>
        <w:tabs>
          <w:tab w:val="left" w:pos="0"/>
          <w:tab w:val="left" w:pos="1080"/>
        </w:tabs>
        <w:jc w:val="both"/>
        <w:rPr>
          <w:rFonts w:cs="Arial"/>
          <w:lang w:val="es-ES_tradnl"/>
        </w:rPr>
      </w:pPr>
    </w:p>
    <w:p w14:paraId="7752CDB8" w14:textId="77777777" w:rsidR="00D71558" w:rsidRDefault="00D71558">
      <w:pPr>
        <w:spacing w:after="160" w:line="259" w:lineRule="auto"/>
        <w:rPr>
          <w:rFonts w:cs="Arial"/>
          <w:lang w:val="es-ES_tradnl"/>
        </w:rPr>
      </w:pPr>
      <w:r>
        <w:rPr>
          <w:rFonts w:cs="Arial"/>
          <w:lang w:val="es-ES_tradnl"/>
        </w:rPr>
        <w:br w:type="page"/>
      </w:r>
    </w:p>
    <w:p w14:paraId="544544A0" w14:textId="77777777" w:rsidR="00D71558" w:rsidRDefault="00D71558" w:rsidP="00D71558">
      <w:pPr>
        <w:tabs>
          <w:tab w:val="left" w:pos="0"/>
          <w:tab w:val="left" w:pos="1080"/>
        </w:tabs>
        <w:jc w:val="both"/>
        <w:rPr>
          <w:rFonts w:cs="Arial"/>
          <w:lang w:val="es-ES_tradnl"/>
        </w:rPr>
      </w:pPr>
    </w:p>
    <w:p w14:paraId="50B3EA6D" w14:textId="2E8EF084" w:rsidR="00086A4E" w:rsidRPr="005273B1" w:rsidRDefault="00086A4E" w:rsidP="00A844FA">
      <w:pPr>
        <w:pStyle w:val="Ttulo2"/>
        <w:ind w:left="993" w:hanging="993"/>
        <w:jc w:val="both"/>
        <w:rPr>
          <w:rFonts w:ascii="Arial" w:hAnsi="Arial" w:cs="Arial"/>
          <w:b/>
          <w:color w:val="000000" w:themeColor="text1"/>
          <w:lang w:val="es-ES_tradnl"/>
        </w:rPr>
      </w:pPr>
      <w:r w:rsidRPr="005273B1">
        <w:rPr>
          <w:rFonts w:ascii="Arial" w:hAnsi="Arial" w:cs="Arial"/>
          <w:b/>
          <w:color w:val="000000" w:themeColor="text1"/>
          <w:lang w:val="es-CO"/>
        </w:rPr>
        <w:t>Paso</w:t>
      </w:r>
      <w:r w:rsidR="00D71558">
        <w:rPr>
          <w:rFonts w:ascii="Arial" w:hAnsi="Arial" w:cs="Arial"/>
          <w:b/>
          <w:color w:val="000000" w:themeColor="text1"/>
          <w:lang w:val="es-CO"/>
        </w:rPr>
        <w:t xml:space="preserve"> 4</w:t>
      </w:r>
      <w:r w:rsidRPr="005273B1">
        <w:rPr>
          <w:rFonts w:ascii="Arial" w:hAnsi="Arial" w:cs="Arial"/>
          <w:b/>
          <w:color w:val="000000" w:themeColor="text1"/>
          <w:lang w:val="es-ES_tradnl"/>
        </w:rPr>
        <w:t>: Reunión con los organismos responsables de las líneas de inversión</w:t>
      </w:r>
      <w:r w:rsidR="003D205E" w:rsidRPr="005273B1">
        <w:rPr>
          <w:rFonts w:ascii="Arial" w:hAnsi="Arial" w:cs="Arial"/>
          <w:b/>
          <w:color w:val="000000" w:themeColor="text1"/>
          <w:lang w:val="es-ES_tradnl"/>
        </w:rPr>
        <w:t xml:space="preserve"> </w:t>
      </w:r>
      <w:r w:rsidR="00373529" w:rsidRPr="005273B1">
        <w:rPr>
          <w:rFonts w:ascii="Arial" w:hAnsi="Arial" w:cs="Arial"/>
          <w:b/>
          <w:color w:val="000000" w:themeColor="text1"/>
          <w:lang w:val="es-ES_tradnl"/>
        </w:rPr>
        <w:t xml:space="preserve">y con los CALI </w:t>
      </w:r>
      <w:r w:rsidR="003D205E" w:rsidRPr="005273B1">
        <w:rPr>
          <w:rFonts w:ascii="Arial" w:hAnsi="Arial" w:cs="Arial"/>
          <w:b/>
          <w:color w:val="000000" w:themeColor="text1"/>
          <w:lang w:val="es-ES_tradnl"/>
        </w:rPr>
        <w:t>(e</w:t>
      </w:r>
      <w:r w:rsidRPr="005273B1">
        <w:rPr>
          <w:rFonts w:ascii="Arial" w:hAnsi="Arial" w:cs="Arial"/>
          <w:b/>
          <w:color w:val="000000" w:themeColor="text1"/>
          <w:lang w:val="es-ES_tradnl"/>
        </w:rPr>
        <w:t>nero</w:t>
      </w:r>
      <w:r w:rsidR="00091248">
        <w:rPr>
          <w:rFonts w:ascii="Arial" w:hAnsi="Arial" w:cs="Arial"/>
          <w:b/>
          <w:color w:val="000000" w:themeColor="text1"/>
          <w:lang w:val="es-ES_tradnl"/>
        </w:rPr>
        <w:t xml:space="preserve"> 30</w:t>
      </w:r>
      <w:r w:rsidR="00D71558">
        <w:rPr>
          <w:rFonts w:ascii="Arial" w:hAnsi="Arial" w:cs="Arial"/>
          <w:b/>
          <w:color w:val="000000" w:themeColor="text1"/>
          <w:lang w:val="es-ES_tradnl"/>
        </w:rPr>
        <w:t>-31</w:t>
      </w:r>
      <w:r w:rsidRPr="005273B1">
        <w:rPr>
          <w:rFonts w:ascii="Arial" w:hAnsi="Arial" w:cs="Arial"/>
          <w:b/>
          <w:color w:val="000000" w:themeColor="text1"/>
          <w:lang w:val="es-ES_tradnl"/>
        </w:rPr>
        <w:t>)</w:t>
      </w:r>
      <w:bookmarkEnd w:id="7"/>
    </w:p>
    <w:p w14:paraId="3534C73D" w14:textId="77777777" w:rsidR="00241CD4" w:rsidRPr="00086A4E" w:rsidRDefault="00241CD4" w:rsidP="00A844FA">
      <w:pPr>
        <w:tabs>
          <w:tab w:val="left" w:pos="0"/>
          <w:tab w:val="left" w:pos="1080"/>
        </w:tabs>
        <w:jc w:val="both"/>
        <w:rPr>
          <w:rFonts w:cs="Arial"/>
          <w:b/>
          <w:lang w:val="es-ES_tradnl"/>
        </w:rPr>
      </w:pPr>
    </w:p>
    <w:p w14:paraId="21353243" w14:textId="73385E20" w:rsidR="00382ECE" w:rsidRDefault="00241CD4" w:rsidP="00382ECE">
      <w:pPr>
        <w:tabs>
          <w:tab w:val="left" w:pos="0"/>
          <w:tab w:val="left" w:pos="1080"/>
        </w:tabs>
        <w:jc w:val="center"/>
        <w:rPr>
          <w:rFonts w:cs="Arial"/>
          <w:lang w:val="es-ES_tradnl"/>
        </w:rPr>
      </w:pPr>
      <w:r>
        <w:rPr>
          <w:rFonts w:cs="Arial"/>
          <w:noProof/>
        </w:rPr>
        <w:drawing>
          <wp:inline distT="0" distB="0" distL="0" distR="0" wp14:anchorId="4379492C" wp14:editId="08C3AA59">
            <wp:extent cx="4612321" cy="3182587"/>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490" t="9360" r="3318" b="9174"/>
                    <a:stretch/>
                  </pic:blipFill>
                  <pic:spPr bwMode="auto">
                    <a:xfrm>
                      <a:off x="0" y="0"/>
                      <a:ext cx="4664508" cy="3218597"/>
                    </a:xfrm>
                    <a:prstGeom prst="rect">
                      <a:avLst/>
                    </a:prstGeom>
                    <a:noFill/>
                    <a:ln>
                      <a:noFill/>
                    </a:ln>
                    <a:extLst>
                      <a:ext uri="{53640926-AAD7-44D8-BBD7-CCE9431645EC}">
                        <a14:shadowObscured xmlns:a14="http://schemas.microsoft.com/office/drawing/2010/main"/>
                      </a:ext>
                    </a:extLst>
                  </pic:spPr>
                </pic:pic>
              </a:graphicData>
            </a:graphic>
          </wp:inline>
        </w:drawing>
      </w:r>
    </w:p>
    <w:p w14:paraId="10D605F1" w14:textId="77777777" w:rsidR="00382ECE" w:rsidRDefault="00382ECE" w:rsidP="00DB6673">
      <w:pPr>
        <w:tabs>
          <w:tab w:val="left" w:pos="0"/>
          <w:tab w:val="left" w:pos="1080"/>
        </w:tabs>
        <w:jc w:val="both"/>
        <w:rPr>
          <w:rFonts w:cs="Arial"/>
          <w:lang w:val="es-ES_tradnl"/>
        </w:rPr>
      </w:pPr>
    </w:p>
    <w:p w14:paraId="2C34955D" w14:textId="77777777" w:rsidR="00620B78" w:rsidRDefault="00620B78" w:rsidP="00DB6673">
      <w:pPr>
        <w:tabs>
          <w:tab w:val="left" w:pos="0"/>
          <w:tab w:val="left" w:pos="1080"/>
        </w:tabs>
        <w:jc w:val="both"/>
        <w:rPr>
          <w:rFonts w:cs="Arial"/>
          <w:lang w:val="es-ES_tradnl"/>
        </w:rPr>
        <w:sectPr w:rsidR="00620B78" w:rsidSect="00A77A99">
          <w:type w:val="continuous"/>
          <w:pgSz w:w="12240" w:h="15840" w:code="1"/>
          <w:pgMar w:top="1440" w:right="1440" w:bottom="1440" w:left="1440" w:header="1418" w:footer="1418" w:gutter="0"/>
          <w:paperSrc w:first="261" w:other="261"/>
          <w:cols w:space="708"/>
          <w:docGrid w:linePitch="360"/>
        </w:sectPr>
      </w:pPr>
    </w:p>
    <w:p w14:paraId="7DAE9A9B" w14:textId="6FB961AE" w:rsidR="00086A4E" w:rsidRDefault="00086A4E" w:rsidP="00DB6673">
      <w:pPr>
        <w:tabs>
          <w:tab w:val="left" w:pos="0"/>
          <w:tab w:val="left" w:pos="1080"/>
        </w:tabs>
        <w:jc w:val="both"/>
        <w:rPr>
          <w:rFonts w:cs="Arial"/>
          <w:lang w:val="es-ES_tradnl"/>
        </w:rPr>
      </w:pPr>
      <w:r>
        <w:rPr>
          <w:rFonts w:cs="Arial"/>
          <w:lang w:val="es-ES_tradnl"/>
        </w:rPr>
        <w:t>El Director del Departamento Administrativo de Planeación, se reunirá con los organismos compete</w:t>
      </w:r>
      <w:r w:rsidR="00373529">
        <w:rPr>
          <w:rFonts w:cs="Arial"/>
          <w:lang w:val="es-ES_tradnl"/>
        </w:rPr>
        <w:t>ntes de las líneas de inversión y con los Jefes de Oficina CALI,</w:t>
      </w:r>
      <w:r>
        <w:rPr>
          <w:rFonts w:cs="Arial"/>
          <w:lang w:val="es-ES_tradnl"/>
        </w:rPr>
        <w:t xml:space="preserve"> con el fin de determinar las alternativas de solución a las problemáticas territoriales que se pueden planificar desde los Planes de </w:t>
      </w:r>
      <w:r>
        <w:rPr>
          <w:rFonts w:cs="Arial"/>
          <w:lang w:val="es-ES_tradnl"/>
        </w:rPr>
        <w:t>Desarrollo de Comunas y Corregimientos, buscando con ello, la complementariedad entre lo que se establezca en el Plan de Desarrollo de Cali y en los planes territoriales.</w:t>
      </w:r>
    </w:p>
    <w:p w14:paraId="35E5457A" w14:textId="37A71723" w:rsidR="00DD522B" w:rsidRDefault="00DD522B" w:rsidP="00DB6673">
      <w:pPr>
        <w:tabs>
          <w:tab w:val="left" w:pos="0"/>
          <w:tab w:val="left" w:pos="1080"/>
        </w:tabs>
        <w:jc w:val="both"/>
        <w:rPr>
          <w:rFonts w:cs="Arial"/>
          <w:lang w:val="es-ES_tradnl"/>
        </w:rPr>
      </w:pPr>
    </w:p>
    <w:p w14:paraId="202F6DF0" w14:textId="77777777" w:rsidR="00DD522B" w:rsidRDefault="00DD522B" w:rsidP="00DB6673">
      <w:pPr>
        <w:tabs>
          <w:tab w:val="left" w:pos="0"/>
          <w:tab w:val="left" w:pos="1080"/>
        </w:tabs>
        <w:jc w:val="both"/>
        <w:rPr>
          <w:rFonts w:cs="Arial"/>
          <w:lang w:val="es-ES_tradnl"/>
        </w:rPr>
      </w:pPr>
    </w:p>
    <w:p w14:paraId="1B45A43F" w14:textId="77777777" w:rsidR="00620B78" w:rsidRDefault="00620B78" w:rsidP="00DB6673">
      <w:pPr>
        <w:tabs>
          <w:tab w:val="left" w:pos="0"/>
          <w:tab w:val="left" w:pos="1080"/>
        </w:tabs>
        <w:jc w:val="both"/>
        <w:rPr>
          <w:rFonts w:cs="Arial"/>
          <w:lang w:val="es-ES_tradnl"/>
        </w:rPr>
        <w:sectPr w:rsidR="00620B78" w:rsidSect="00620B78">
          <w:type w:val="continuous"/>
          <w:pgSz w:w="12240" w:h="15840" w:code="1"/>
          <w:pgMar w:top="1440" w:right="1440" w:bottom="1440" w:left="1440" w:header="1418" w:footer="1418" w:gutter="0"/>
          <w:paperSrc w:first="261" w:other="261"/>
          <w:cols w:num="2" w:space="708"/>
          <w:docGrid w:linePitch="360"/>
        </w:sectPr>
      </w:pPr>
    </w:p>
    <w:p w14:paraId="0CDDE91C" w14:textId="762B54D6" w:rsidR="00DB4107" w:rsidRDefault="00DB4107">
      <w:pPr>
        <w:spacing w:after="160" w:line="259" w:lineRule="auto"/>
        <w:rPr>
          <w:lang w:val="es-ES_tradnl"/>
        </w:rPr>
      </w:pPr>
      <w:r>
        <w:rPr>
          <w:lang w:val="es-ES_tradnl"/>
        </w:rPr>
        <w:br w:type="page"/>
      </w:r>
    </w:p>
    <w:p w14:paraId="77629425" w14:textId="77777777" w:rsidR="00DD522B" w:rsidRDefault="00DD522B" w:rsidP="00621223">
      <w:pPr>
        <w:rPr>
          <w:lang w:val="es-ES_tradnl"/>
        </w:rPr>
      </w:pPr>
    </w:p>
    <w:p w14:paraId="503ADA9A" w14:textId="77777777" w:rsidR="00620B78" w:rsidRDefault="00620B78">
      <w:pPr>
        <w:spacing w:after="160" w:line="259" w:lineRule="auto"/>
        <w:rPr>
          <w:rFonts w:cs="Arial"/>
          <w:lang w:val="es-ES_tradnl"/>
        </w:rPr>
      </w:pPr>
    </w:p>
    <w:p w14:paraId="00E40F97" w14:textId="77777777" w:rsidR="00DB4107" w:rsidRDefault="00DB4107">
      <w:pPr>
        <w:spacing w:after="160" w:line="259" w:lineRule="auto"/>
        <w:rPr>
          <w:rFonts w:cs="Arial"/>
          <w:lang w:val="es-ES_tradnl"/>
        </w:rPr>
        <w:sectPr w:rsidR="00DB4107" w:rsidSect="00620B78">
          <w:type w:val="continuous"/>
          <w:pgSz w:w="12240" w:h="15840" w:code="1"/>
          <w:pgMar w:top="1440" w:right="1440" w:bottom="1440" w:left="1440" w:header="1418" w:footer="1418" w:gutter="0"/>
          <w:paperSrc w:first="261" w:other="261"/>
          <w:cols w:num="2" w:space="708"/>
          <w:docGrid w:linePitch="360"/>
        </w:sectPr>
      </w:pPr>
    </w:p>
    <w:p w14:paraId="121ECBD7" w14:textId="7798E304" w:rsidR="00021705" w:rsidRPr="00BA0C53" w:rsidRDefault="00021705" w:rsidP="00BA0C53">
      <w:pPr>
        <w:pStyle w:val="Ttulo2"/>
        <w:ind w:left="993" w:hanging="993"/>
        <w:rPr>
          <w:rFonts w:ascii="Arial" w:hAnsi="Arial" w:cs="Arial"/>
          <w:b/>
          <w:color w:val="000000" w:themeColor="text1"/>
          <w:lang w:val="es-ES_tradnl"/>
        </w:rPr>
      </w:pPr>
      <w:bookmarkStart w:id="8" w:name="_Toc30509378"/>
      <w:r w:rsidRPr="00BA0C53">
        <w:rPr>
          <w:rFonts w:ascii="Arial" w:hAnsi="Arial" w:cs="Arial"/>
          <w:b/>
          <w:color w:val="000000" w:themeColor="text1"/>
          <w:lang w:val="es-ES_tradnl"/>
        </w:rPr>
        <w:t xml:space="preserve">Paso </w:t>
      </w:r>
      <w:r w:rsidR="00BC0D7A">
        <w:rPr>
          <w:rFonts w:ascii="Arial" w:hAnsi="Arial" w:cs="Arial"/>
          <w:b/>
          <w:color w:val="000000" w:themeColor="text1"/>
          <w:lang w:val="es-ES_tradnl"/>
        </w:rPr>
        <w:t>5</w:t>
      </w:r>
      <w:r w:rsidR="004631C5" w:rsidRPr="00BA0C53">
        <w:rPr>
          <w:rFonts w:ascii="Arial" w:hAnsi="Arial" w:cs="Arial"/>
          <w:b/>
          <w:color w:val="000000" w:themeColor="text1"/>
          <w:lang w:val="es-ES_tradnl"/>
        </w:rPr>
        <w:t>: Instalación</w:t>
      </w:r>
      <w:r w:rsidRPr="00BA0C53">
        <w:rPr>
          <w:rFonts w:ascii="Arial" w:hAnsi="Arial" w:cs="Arial"/>
          <w:b/>
          <w:color w:val="000000" w:themeColor="text1"/>
          <w:lang w:val="es-ES_tradnl"/>
        </w:rPr>
        <w:t xml:space="preserve"> de los Comités de Planeación</w:t>
      </w:r>
      <w:r w:rsidR="00D138B0" w:rsidRPr="00BA0C53">
        <w:rPr>
          <w:rFonts w:ascii="Arial" w:hAnsi="Arial" w:cs="Arial"/>
          <w:b/>
          <w:color w:val="000000" w:themeColor="text1"/>
          <w:lang w:val="es-ES_tradnl"/>
        </w:rPr>
        <w:t xml:space="preserve"> (febrero</w:t>
      </w:r>
      <w:r w:rsidR="00A844FA">
        <w:rPr>
          <w:rFonts w:ascii="Arial" w:hAnsi="Arial" w:cs="Arial"/>
          <w:b/>
          <w:color w:val="000000" w:themeColor="text1"/>
          <w:lang w:val="es-ES_tradnl"/>
        </w:rPr>
        <w:t xml:space="preserve"> 1-8</w:t>
      </w:r>
      <w:r w:rsidR="00D138B0" w:rsidRPr="00BA0C53">
        <w:rPr>
          <w:rFonts w:ascii="Arial" w:hAnsi="Arial" w:cs="Arial"/>
          <w:b/>
          <w:color w:val="000000" w:themeColor="text1"/>
          <w:lang w:val="es-ES_tradnl"/>
        </w:rPr>
        <w:t>)</w:t>
      </w:r>
      <w:bookmarkEnd w:id="8"/>
    </w:p>
    <w:p w14:paraId="427EACC1" w14:textId="77777777" w:rsidR="00021705" w:rsidRDefault="00021705" w:rsidP="00622633">
      <w:pPr>
        <w:tabs>
          <w:tab w:val="left" w:pos="0"/>
          <w:tab w:val="left" w:pos="1080"/>
        </w:tabs>
        <w:jc w:val="both"/>
        <w:rPr>
          <w:rFonts w:cs="Arial"/>
          <w:lang w:val="es-ES_tradnl"/>
        </w:rPr>
      </w:pPr>
    </w:p>
    <w:p w14:paraId="10B6440E" w14:textId="16355194" w:rsidR="00021705" w:rsidRDefault="00F9245C" w:rsidP="00F9245C">
      <w:pPr>
        <w:tabs>
          <w:tab w:val="left" w:pos="0"/>
          <w:tab w:val="left" w:pos="1080"/>
        </w:tabs>
        <w:jc w:val="center"/>
        <w:rPr>
          <w:rFonts w:cs="Arial"/>
          <w:lang w:val="es-ES_tradnl"/>
        </w:rPr>
      </w:pPr>
      <w:r>
        <w:rPr>
          <w:rFonts w:cs="Arial"/>
          <w:noProof/>
        </w:rPr>
        <w:drawing>
          <wp:inline distT="0" distB="0" distL="0" distR="0" wp14:anchorId="4C3F3A44" wp14:editId="6821146B">
            <wp:extent cx="3193350" cy="2684682"/>
            <wp:effectExtent l="0" t="0" r="7620" b="190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29047" cy="2714693"/>
                    </a:xfrm>
                    <a:prstGeom prst="rect">
                      <a:avLst/>
                    </a:prstGeom>
                    <a:noFill/>
                    <a:ln>
                      <a:noFill/>
                    </a:ln>
                  </pic:spPr>
                </pic:pic>
              </a:graphicData>
            </a:graphic>
          </wp:inline>
        </w:drawing>
      </w:r>
    </w:p>
    <w:p w14:paraId="0C5F0E65" w14:textId="77777777" w:rsidR="004631C5" w:rsidRDefault="004631C5" w:rsidP="004631C5">
      <w:pPr>
        <w:tabs>
          <w:tab w:val="left" w:pos="0"/>
          <w:tab w:val="left" w:pos="1080"/>
        </w:tabs>
        <w:jc w:val="center"/>
        <w:rPr>
          <w:rFonts w:cs="Arial"/>
          <w:lang w:val="es-ES_tradnl"/>
        </w:rPr>
      </w:pPr>
    </w:p>
    <w:p w14:paraId="5648C34B" w14:textId="77777777" w:rsidR="00620B78" w:rsidRDefault="00620B78" w:rsidP="004631C5">
      <w:pPr>
        <w:tabs>
          <w:tab w:val="left" w:pos="0"/>
          <w:tab w:val="left" w:pos="1080"/>
        </w:tabs>
        <w:jc w:val="both"/>
        <w:rPr>
          <w:rFonts w:cs="Arial"/>
          <w:lang w:val="es-ES_tradnl"/>
        </w:rPr>
        <w:sectPr w:rsidR="00620B78" w:rsidSect="00A77A99">
          <w:type w:val="continuous"/>
          <w:pgSz w:w="12240" w:h="15840" w:code="1"/>
          <w:pgMar w:top="1440" w:right="1440" w:bottom="1440" w:left="1440" w:header="1418" w:footer="1418" w:gutter="0"/>
          <w:paperSrc w:first="261" w:other="261"/>
          <w:cols w:space="708"/>
          <w:docGrid w:linePitch="360"/>
        </w:sectPr>
      </w:pPr>
    </w:p>
    <w:p w14:paraId="35B7EB0B" w14:textId="55B9DC64" w:rsidR="00996E39" w:rsidRDefault="004631C5" w:rsidP="004631C5">
      <w:pPr>
        <w:tabs>
          <w:tab w:val="left" w:pos="0"/>
          <w:tab w:val="left" w:pos="1080"/>
        </w:tabs>
        <w:jc w:val="both"/>
        <w:rPr>
          <w:rFonts w:cs="Arial"/>
          <w:lang w:val="es-ES_tradnl"/>
        </w:rPr>
      </w:pPr>
      <w:r>
        <w:rPr>
          <w:rFonts w:cs="Arial"/>
          <w:lang w:val="es-ES_tradnl"/>
        </w:rPr>
        <w:t xml:space="preserve">En el proceso de formulación de los Planes de Desarrollo de Comunas y Corregimientos, la instalación de los Comités de Planeación, es de gran utilidad, por cuanto es allí donde se identificarán los representantes de las organizaciones que trabajan por el desarrollo territorial y social.  </w:t>
      </w:r>
    </w:p>
    <w:p w14:paraId="6BC0E13B" w14:textId="77777777" w:rsidR="00996E39" w:rsidRDefault="00996E39" w:rsidP="004631C5">
      <w:pPr>
        <w:tabs>
          <w:tab w:val="left" w:pos="0"/>
          <w:tab w:val="left" w:pos="1080"/>
        </w:tabs>
        <w:jc w:val="both"/>
        <w:rPr>
          <w:rFonts w:cs="Arial"/>
          <w:lang w:val="es-ES_tradnl"/>
        </w:rPr>
      </w:pPr>
    </w:p>
    <w:p w14:paraId="618D8546" w14:textId="77777777" w:rsidR="004631C5" w:rsidRDefault="004631C5" w:rsidP="004631C5">
      <w:pPr>
        <w:tabs>
          <w:tab w:val="left" w:pos="0"/>
          <w:tab w:val="left" w:pos="1080"/>
        </w:tabs>
        <w:jc w:val="both"/>
        <w:rPr>
          <w:rFonts w:cs="Arial"/>
          <w:lang w:val="es-ES_tradnl"/>
        </w:rPr>
      </w:pPr>
      <w:r>
        <w:rPr>
          <w:rFonts w:cs="Arial"/>
          <w:lang w:val="es-ES_tradnl"/>
        </w:rPr>
        <w:t xml:space="preserve">En este contexto, los miembros del Comité de Planeación que cuenten con el respectivo aval, deberán ejercer su rol de líderes ciudadanos para velar por las necesidades sentidas de los habitantes de la comuna o corregimiento, así como activar su capacidad de convocatoria </w:t>
      </w:r>
      <w:r>
        <w:rPr>
          <w:rFonts w:cs="Arial"/>
          <w:lang w:val="es-ES_tradnl"/>
        </w:rPr>
        <w:t>para el desarrollo de los encuen</w:t>
      </w:r>
      <w:r w:rsidR="00AF2525">
        <w:rPr>
          <w:rFonts w:cs="Arial"/>
          <w:lang w:val="es-ES_tradnl"/>
        </w:rPr>
        <w:t>tros ciudadanos que se adelanten en el proceso de planeación participativa.</w:t>
      </w:r>
    </w:p>
    <w:p w14:paraId="0D3EBD8D" w14:textId="77777777" w:rsidR="00996E39" w:rsidRDefault="00996E39" w:rsidP="004631C5">
      <w:pPr>
        <w:tabs>
          <w:tab w:val="left" w:pos="0"/>
          <w:tab w:val="left" w:pos="1080"/>
        </w:tabs>
        <w:jc w:val="both"/>
        <w:rPr>
          <w:rFonts w:cs="Arial"/>
          <w:lang w:val="es-ES_tradnl"/>
        </w:rPr>
      </w:pPr>
    </w:p>
    <w:p w14:paraId="3AFA8C03" w14:textId="16953858" w:rsidR="00996E39" w:rsidRDefault="00996E39" w:rsidP="004631C5">
      <w:pPr>
        <w:tabs>
          <w:tab w:val="left" w:pos="0"/>
          <w:tab w:val="left" w:pos="1080"/>
        </w:tabs>
        <w:jc w:val="both"/>
        <w:rPr>
          <w:rFonts w:cs="Arial"/>
          <w:lang w:val="es-ES_tradnl"/>
        </w:rPr>
      </w:pPr>
      <w:r>
        <w:rPr>
          <w:rFonts w:cs="Arial"/>
          <w:lang w:val="es-ES_tradnl"/>
        </w:rPr>
        <w:t xml:space="preserve">En el proceso de transición que se adelanta, la formulación de los Planes de Desarrollo de Comunas y </w:t>
      </w:r>
      <w:r w:rsidR="002A691F">
        <w:rPr>
          <w:rFonts w:cs="Arial"/>
          <w:lang w:val="es-ES_tradnl"/>
        </w:rPr>
        <w:t>Corregimientos</w:t>
      </w:r>
      <w:r>
        <w:rPr>
          <w:rFonts w:cs="Arial"/>
          <w:lang w:val="es-ES_tradnl"/>
        </w:rPr>
        <w:t xml:space="preserve"> se realizará por fuera de los Comités de Planeación, toda vez que este proceso deberá incluir a la Junta Administradora Local</w:t>
      </w:r>
      <w:r w:rsidR="00A844FA">
        <w:rPr>
          <w:rFonts w:cs="Arial"/>
          <w:lang w:val="es-ES_tradnl"/>
        </w:rPr>
        <w:t>, organizaciones comunitarias sin personería jurídica</w:t>
      </w:r>
      <w:r>
        <w:rPr>
          <w:rFonts w:cs="Arial"/>
          <w:lang w:val="es-ES_tradnl"/>
        </w:rPr>
        <w:t xml:space="preserve"> y a los habitantes de la comuna o el corregimiento, lo cual se deberá dar en condiciones equitativas y bajo las mismas reglas del juego.</w:t>
      </w:r>
    </w:p>
    <w:p w14:paraId="7997BC11" w14:textId="77777777" w:rsidR="00620B78" w:rsidRDefault="00620B78" w:rsidP="004631C5">
      <w:pPr>
        <w:tabs>
          <w:tab w:val="left" w:pos="0"/>
          <w:tab w:val="left" w:pos="1080"/>
        </w:tabs>
        <w:jc w:val="both"/>
        <w:rPr>
          <w:rFonts w:cs="Arial"/>
          <w:lang w:val="es-ES_tradnl"/>
        </w:rPr>
        <w:sectPr w:rsidR="00620B78" w:rsidSect="00620B78">
          <w:type w:val="continuous"/>
          <w:pgSz w:w="12240" w:h="15840" w:code="1"/>
          <w:pgMar w:top="1440" w:right="1440" w:bottom="1440" w:left="1440" w:header="1418" w:footer="1418" w:gutter="0"/>
          <w:paperSrc w:first="261" w:other="261"/>
          <w:cols w:num="2" w:space="708"/>
          <w:docGrid w:linePitch="360"/>
        </w:sectPr>
      </w:pPr>
    </w:p>
    <w:p w14:paraId="38DA1500" w14:textId="4078E937" w:rsidR="00AF2525" w:rsidRDefault="00AF2525" w:rsidP="004631C5">
      <w:pPr>
        <w:tabs>
          <w:tab w:val="left" w:pos="0"/>
          <w:tab w:val="left" w:pos="1080"/>
        </w:tabs>
        <w:jc w:val="both"/>
        <w:rPr>
          <w:rFonts w:cs="Arial"/>
          <w:lang w:val="es-ES_tradnl"/>
        </w:rPr>
      </w:pPr>
    </w:p>
    <w:p w14:paraId="21646689" w14:textId="25C8AF8C" w:rsidR="00182355" w:rsidRDefault="00182355">
      <w:pPr>
        <w:spacing w:after="160" w:line="259" w:lineRule="auto"/>
        <w:rPr>
          <w:rFonts w:cs="Arial"/>
          <w:lang w:val="es-ES_tradnl"/>
        </w:rPr>
      </w:pPr>
      <w:r>
        <w:rPr>
          <w:rFonts w:cs="Arial"/>
          <w:lang w:val="es-ES_tradnl"/>
        </w:rPr>
        <w:br w:type="page"/>
      </w:r>
    </w:p>
    <w:p w14:paraId="23BE5ED4" w14:textId="60ADA7AC" w:rsidR="004631C5" w:rsidRPr="00BA0C53" w:rsidRDefault="00135DC1" w:rsidP="00BA0C53">
      <w:pPr>
        <w:pStyle w:val="Ttulo2"/>
        <w:ind w:left="993" w:hanging="993"/>
        <w:rPr>
          <w:rFonts w:ascii="Arial" w:hAnsi="Arial" w:cs="Arial"/>
          <w:b/>
          <w:color w:val="000000" w:themeColor="text1"/>
          <w:lang w:val="es-ES_tradnl"/>
        </w:rPr>
      </w:pPr>
      <w:bookmarkStart w:id="9" w:name="_Toc30509379"/>
      <w:r w:rsidRPr="00BA0C53">
        <w:rPr>
          <w:rFonts w:ascii="Arial" w:hAnsi="Arial" w:cs="Arial"/>
          <w:b/>
          <w:color w:val="000000" w:themeColor="text1"/>
          <w:lang w:val="es-ES_tradnl"/>
        </w:rPr>
        <w:lastRenderedPageBreak/>
        <w:t xml:space="preserve">Paso </w:t>
      </w:r>
      <w:r w:rsidR="00BC0D7A">
        <w:rPr>
          <w:rFonts w:ascii="Arial" w:hAnsi="Arial" w:cs="Arial"/>
          <w:b/>
          <w:color w:val="000000" w:themeColor="text1"/>
          <w:lang w:val="es-ES_tradnl"/>
        </w:rPr>
        <w:t>6</w:t>
      </w:r>
      <w:r w:rsidRPr="00BA0C53">
        <w:rPr>
          <w:rFonts w:ascii="Arial" w:hAnsi="Arial" w:cs="Arial"/>
          <w:b/>
          <w:color w:val="000000" w:themeColor="text1"/>
          <w:lang w:val="es-ES_tradnl"/>
        </w:rPr>
        <w:t xml:space="preserve">: </w:t>
      </w:r>
      <w:r w:rsidR="00936BA5">
        <w:rPr>
          <w:rFonts w:ascii="Arial" w:hAnsi="Arial" w:cs="Arial"/>
          <w:b/>
          <w:color w:val="000000" w:themeColor="text1"/>
          <w:lang w:val="es-ES_tradnl"/>
        </w:rPr>
        <w:t xml:space="preserve">Inicio de la Metodología Temporal: </w:t>
      </w:r>
      <w:r w:rsidRPr="00BA0C53">
        <w:rPr>
          <w:rFonts w:ascii="Arial" w:hAnsi="Arial" w:cs="Arial"/>
          <w:b/>
          <w:color w:val="000000" w:themeColor="text1"/>
          <w:lang w:val="es-ES_tradnl"/>
        </w:rPr>
        <w:t>lineamientos metodológicos formulación Planes de Desarrollo 2020-2023</w:t>
      </w:r>
      <w:r w:rsidR="00D138B0" w:rsidRPr="00BA0C53">
        <w:rPr>
          <w:rFonts w:ascii="Arial" w:hAnsi="Arial" w:cs="Arial"/>
          <w:b/>
          <w:color w:val="000000" w:themeColor="text1"/>
          <w:lang w:val="es-ES_tradnl"/>
        </w:rPr>
        <w:t xml:space="preserve"> (febrero</w:t>
      </w:r>
      <w:r w:rsidR="00936BA5">
        <w:rPr>
          <w:rFonts w:ascii="Arial" w:hAnsi="Arial" w:cs="Arial"/>
          <w:b/>
          <w:color w:val="000000" w:themeColor="text1"/>
          <w:lang w:val="es-ES_tradnl"/>
        </w:rPr>
        <w:t xml:space="preserve"> 1-8</w:t>
      </w:r>
      <w:r w:rsidR="00D138B0" w:rsidRPr="00BA0C53">
        <w:rPr>
          <w:rFonts w:ascii="Arial" w:hAnsi="Arial" w:cs="Arial"/>
          <w:b/>
          <w:color w:val="000000" w:themeColor="text1"/>
          <w:lang w:val="es-ES_tradnl"/>
        </w:rPr>
        <w:t>)</w:t>
      </w:r>
      <w:bookmarkEnd w:id="9"/>
    </w:p>
    <w:p w14:paraId="5287B2D9" w14:textId="77777777" w:rsidR="004631C5" w:rsidRDefault="004631C5" w:rsidP="00622633">
      <w:pPr>
        <w:tabs>
          <w:tab w:val="left" w:pos="0"/>
          <w:tab w:val="left" w:pos="1080"/>
        </w:tabs>
        <w:jc w:val="both"/>
        <w:rPr>
          <w:rFonts w:cs="Arial"/>
          <w:b/>
          <w:noProof/>
        </w:rPr>
      </w:pPr>
    </w:p>
    <w:p w14:paraId="3AE51C3A" w14:textId="567049F9" w:rsidR="00135DC1" w:rsidRDefault="007E1EEC" w:rsidP="00135DC1">
      <w:pPr>
        <w:tabs>
          <w:tab w:val="left" w:pos="0"/>
          <w:tab w:val="left" w:pos="1080"/>
        </w:tabs>
        <w:jc w:val="center"/>
        <w:rPr>
          <w:rFonts w:cs="Arial"/>
          <w:b/>
          <w:lang w:val="es-ES_tradnl"/>
        </w:rPr>
      </w:pPr>
      <w:r>
        <w:rPr>
          <w:rFonts w:cs="Arial"/>
          <w:b/>
          <w:noProof/>
        </w:rPr>
        <w:drawing>
          <wp:inline distT="0" distB="0" distL="0" distR="0" wp14:anchorId="72878AA7" wp14:editId="305CB88A">
            <wp:extent cx="3598187" cy="2415187"/>
            <wp:effectExtent l="0" t="0" r="2540"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355" t="3824" r="4285" b="5009"/>
                    <a:stretch/>
                  </pic:blipFill>
                  <pic:spPr bwMode="auto">
                    <a:xfrm>
                      <a:off x="0" y="0"/>
                      <a:ext cx="3638233" cy="2442067"/>
                    </a:xfrm>
                    <a:prstGeom prst="rect">
                      <a:avLst/>
                    </a:prstGeom>
                    <a:noFill/>
                    <a:ln>
                      <a:noFill/>
                    </a:ln>
                    <a:extLst>
                      <a:ext uri="{53640926-AAD7-44D8-BBD7-CCE9431645EC}">
                        <a14:shadowObscured xmlns:a14="http://schemas.microsoft.com/office/drawing/2010/main"/>
                      </a:ext>
                    </a:extLst>
                  </pic:spPr>
                </pic:pic>
              </a:graphicData>
            </a:graphic>
          </wp:inline>
        </w:drawing>
      </w:r>
    </w:p>
    <w:p w14:paraId="0278BE68" w14:textId="77777777" w:rsidR="00D138B0" w:rsidRPr="00135DC1" w:rsidRDefault="00D138B0" w:rsidP="00135DC1">
      <w:pPr>
        <w:tabs>
          <w:tab w:val="left" w:pos="0"/>
          <w:tab w:val="left" w:pos="1080"/>
        </w:tabs>
        <w:jc w:val="center"/>
        <w:rPr>
          <w:rFonts w:cs="Arial"/>
          <w:b/>
          <w:lang w:val="es-ES_tradnl"/>
        </w:rPr>
      </w:pPr>
    </w:p>
    <w:p w14:paraId="6D2D4D62" w14:textId="77777777" w:rsidR="004631C5" w:rsidRDefault="004631C5" w:rsidP="00622633">
      <w:pPr>
        <w:tabs>
          <w:tab w:val="left" w:pos="0"/>
          <w:tab w:val="left" w:pos="1080"/>
        </w:tabs>
        <w:jc w:val="both"/>
        <w:rPr>
          <w:rFonts w:cs="Arial"/>
          <w:lang w:val="es-ES_tradnl"/>
        </w:rPr>
      </w:pPr>
    </w:p>
    <w:p w14:paraId="003A82EE" w14:textId="77777777" w:rsidR="00620B78" w:rsidRDefault="00620B78" w:rsidP="00622633">
      <w:pPr>
        <w:tabs>
          <w:tab w:val="left" w:pos="0"/>
          <w:tab w:val="left" w:pos="1080"/>
        </w:tabs>
        <w:jc w:val="both"/>
        <w:rPr>
          <w:rFonts w:cs="Arial"/>
          <w:lang w:val="es-ES_tradnl"/>
        </w:rPr>
        <w:sectPr w:rsidR="00620B78" w:rsidSect="00A77A99">
          <w:type w:val="continuous"/>
          <w:pgSz w:w="12240" w:h="15840" w:code="1"/>
          <w:pgMar w:top="1440" w:right="1440" w:bottom="1440" w:left="1440" w:header="1418" w:footer="1418" w:gutter="0"/>
          <w:paperSrc w:first="261" w:other="261"/>
          <w:cols w:space="708"/>
          <w:docGrid w:linePitch="360"/>
        </w:sectPr>
      </w:pPr>
    </w:p>
    <w:p w14:paraId="7DFE8BE1" w14:textId="31DDD281" w:rsidR="00D138B0" w:rsidRDefault="00135DC1" w:rsidP="00622633">
      <w:pPr>
        <w:tabs>
          <w:tab w:val="left" w:pos="0"/>
          <w:tab w:val="left" w:pos="1080"/>
        </w:tabs>
        <w:jc w:val="both"/>
        <w:rPr>
          <w:rFonts w:cs="Arial"/>
          <w:lang w:val="es-ES_tradnl"/>
        </w:rPr>
      </w:pPr>
      <w:r>
        <w:rPr>
          <w:rFonts w:cs="Arial"/>
          <w:lang w:val="es-ES_tradnl"/>
        </w:rPr>
        <w:t>En el marco de la metodología para la formulación de los Planes de Desarrollo de Comunas y Corregimientos, la Secretaría de Desarrollo Territo</w:t>
      </w:r>
      <w:r w:rsidR="00D75668">
        <w:rPr>
          <w:rFonts w:cs="Arial"/>
          <w:lang w:val="es-ES_tradnl"/>
        </w:rPr>
        <w:t>rial y Participación Ciudadana conjuntamente con el</w:t>
      </w:r>
      <w:r w:rsidR="004F6BC0">
        <w:rPr>
          <w:rFonts w:cs="Arial"/>
          <w:lang w:val="es-ES_tradnl"/>
        </w:rPr>
        <w:t xml:space="preserve"> Jefe de Oficina</w:t>
      </w:r>
      <w:r w:rsidR="00D75668">
        <w:rPr>
          <w:rFonts w:cs="Arial"/>
          <w:lang w:val="es-ES_tradnl"/>
        </w:rPr>
        <w:t xml:space="preserve"> CALI, convocarán a los representantes de las juntas de acción comunal, de</w:t>
      </w:r>
      <w:r w:rsidR="00936BA5">
        <w:rPr>
          <w:rFonts w:cs="Arial"/>
          <w:lang w:val="es-ES_tradnl"/>
        </w:rPr>
        <w:t xml:space="preserve"> las organizaciones sociales</w:t>
      </w:r>
      <w:r w:rsidR="00D75668">
        <w:rPr>
          <w:rFonts w:cs="Arial"/>
          <w:lang w:val="es-ES_tradnl"/>
        </w:rPr>
        <w:t>,</w:t>
      </w:r>
      <w:r w:rsidR="00936BA5">
        <w:rPr>
          <w:rFonts w:cs="Arial"/>
          <w:lang w:val="es-ES_tradnl"/>
        </w:rPr>
        <w:t xml:space="preserve"> organizaciones comunitarias y</w:t>
      </w:r>
      <w:r w:rsidR="00D75668">
        <w:rPr>
          <w:rFonts w:cs="Arial"/>
          <w:lang w:val="es-ES_tradnl"/>
        </w:rPr>
        <w:t xml:space="preserve"> a la JAL,</w:t>
      </w:r>
      <w:r w:rsidR="00936BA5">
        <w:rPr>
          <w:rFonts w:cs="Arial"/>
          <w:lang w:val="es-ES_tradnl"/>
        </w:rPr>
        <w:t xml:space="preserve"> considerando que este espacio requiere la participación activa de los diferentes sectores que trabajan en pro del desarrollo local,</w:t>
      </w:r>
      <w:r w:rsidR="00D75668">
        <w:rPr>
          <w:rFonts w:cs="Arial"/>
          <w:lang w:val="es-ES_tradnl"/>
        </w:rPr>
        <w:t xml:space="preserve"> con el fin</w:t>
      </w:r>
      <w:r w:rsidR="00A05A4D">
        <w:rPr>
          <w:rFonts w:cs="Arial"/>
          <w:lang w:val="es-ES_tradnl"/>
        </w:rPr>
        <w:t xml:space="preserve"> que el Departamento Administrativo de Planeación explique </w:t>
      </w:r>
      <w:r w:rsidR="00D75668">
        <w:rPr>
          <w:rFonts w:cs="Arial"/>
          <w:lang w:val="es-ES_tradnl"/>
        </w:rPr>
        <w:t>el plan de trabajo 2020, enfatizando especialmente en el proc</w:t>
      </w:r>
      <w:r w:rsidR="00D138B0">
        <w:rPr>
          <w:rFonts w:cs="Arial"/>
          <w:lang w:val="es-ES_tradnl"/>
        </w:rPr>
        <w:t xml:space="preserve">eso de planeación participativa, que se debe desarrollar para la elaboración de su correspondiente plan de desarrollo </w:t>
      </w:r>
      <w:r w:rsidR="00D138B0">
        <w:rPr>
          <w:rFonts w:cs="Arial"/>
          <w:lang w:val="es-ES_tradnl"/>
        </w:rPr>
        <w:t>(metodología, actividades, actores, roles, procedimientos, cronograma).</w:t>
      </w:r>
    </w:p>
    <w:p w14:paraId="2949416F" w14:textId="77777777" w:rsidR="00A05A4D" w:rsidRDefault="00A05A4D" w:rsidP="00622633">
      <w:pPr>
        <w:tabs>
          <w:tab w:val="left" w:pos="0"/>
          <w:tab w:val="left" w:pos="1080"/>
        </w:tabs>
        <w:jc w:val="both"/>
        <w:rPr>
          <w:rFonts w:cs="Arial"/>
          <w:lang w:val="es-ES_tradnl"/>
        </w:rPr>
      </w:pPr>
    </w:p>
    <w:p w14:paraId="7A5FFB30" w14:textId="77777777" w:rsidR="00A05A4D" w:rsidRDefault="00A05A4D" w:rsidP="00622633">
      <w:pPr>
        <w:tabs>
          <w:tab w:val="left" w:pos="0"/>
          <w:tab w:val="left" w:pos="1080"/>
        </w:tabs>
        <w:jc w:val="both"/>
        <w:rPr>
          <w:rFonts w:cs="Arial"/>
          <w:lang w:val="es-ES_tradnl"/>
        </w:rPr>
      </w:pPr>
      <w:r>
        <w:rPr>
          <w:rFonts w:cs="Arial"/>
          <w:lang w:val="es-ES_tradnl"/>
        </w:rPr>
        <w:t>De otra parte, se darán a conocer las líneas de inversión determinadas por el Alcalde, en el caso las comunas serán tres (3) y para los corregimientos dos (2), información que se constituye en insumo para los ejercicios grupales de planeación participativa que se desarrollarán durante el mes de febrero.</w:t>
      </w:r>
    </w:p>
    <w:p w14:paraId="4F3465A9" w14:textId="77777777" w:rsidR="00456132" w:rsidRDefault="00456132" w:rsidP="00622633">
      <w:pPr>
        <w:tabs>
          <w:tab w:val="left" w:pos="0"/>
          <w:tab w:val="left" w:pos="1080"/>
        </w:tabs>
        <w:jc w:val="both"/>
        <w:rPr>
          <w:rFonts w:cs="Arial"/>
          <w:lang w:val="es-ES_tradnl"/>
        </w:rPr>
      </w:pPr>
    </w:p>
    <w:p w14:paraId="282CDCBD" w14:textId="56AC2E23" w:rsidR="00456132" w:rsidRDefault="00456132" w:rsidP="00622633">
      <w:pPr>
        <w:tabs>
          <w:tab w:val="left" w:pos="0"/>
          <w:tab w:val="left" w:pos="1080"/>
        </w:tabs>
        <w:jc w:val="both"/>
        <w:rPr>
          <w:rFonts w:cs="Arial"/>
          <w:lang w:val="es-ES_tradnl"/>
        </w:rPr>
      </w:pPr>
      <w:r>
        <w:rPr>
          <w:rFonts w:cs="Arial"/>
          <w:lang w:val="es-ES_tradnl"/>
        </w:rPr>
        <w:t xml:space="preserve">Adicionalmente se aclara, </w:t>
      </w:r>
      <w:r w:rsidR="00BC08E4">
        <w:rPr>
          <w:rFonts w:cs="Arial"/>
          <w:lang w:val="es-ES_tradnl"/>
        </w:rPr>
        <w:t>que</w:t>
      </w:r>
      <w:r>
        <w:rPr>
          <w:rFonts w:cs="Arial"/>
          <w:lang w:val="es-ES_tradnl"/>
        </w:rPr>
        <w:t xml:space="preserve"> en el marco de los encuentros ciudadanos, los habitantes podrán adicionar en el caso de las comunas dos (2) líneas y en los corregimientos una (1) que refleje el sentir ciudadano, completando así, cinco (5) líneas de inversión para comunas y tres (3) para los corregimientos.</w:t>
      </w:r>
    </w:p>
    <w:p w14:paraId="092130DB" w14:textId="77777777" w:rsidR="00620B78" w:rsidRDefault="00620B78" w:rsidP="00622633">
      <w:pPr>
        <w:tabs>
          <w:tab w:val="left" w:pos="0"/>
          <w:tab w:val="left" w:pos="1080"/>
        </w:tabs>
        <w:jc w:val="both"/>
        <w:rPr>
          <w:rFonts w:cs="Arial"/>
          <w:lang w:val="es-ES_tradnl"/>
        </w:rPr>
        <w:sectPr w:rsidR="00620B78" w:rsidSect="00620B78">
          <w:type w:val="continuous"/>
          <w:pgSz w:w="12240" w:h="15840" w:code="1"/>
          <w:pgMar w:top="1440" w:right="1440" w:bottom="1440" w:left="1440" w:header="1418" w:footer="1418" w:gutter="0"/>
          <w:paperSrc w:first="261" w:other="261"/>
          <w:cols w:num="2" w:space="708"/>
          <w:docGrid w:linePitch="360"/>
        </w:sectPr>
      </w:pPr>
    </w:p>
    <w:p w14:paraId="5C1CF80E" w14:textId="5FBDA2F3" w:rsidR="00D138B0" w:rsidRDefault="00D138B0" w:rsidP="00622633">
      <w:pPr>
        <w:tabs>
          <w:tab w:val="left" w:pos="0"/>
          <w:tab w:val="left" w:pos="1080"/>
        </w:tabs>
        <w:jc w:val="both"/>
        <w:rPr>
          <w:rFonts w:cs="Arial"/>
          <w:lang w:val="es-ES_tradnl"/>
        </w:rPr>
      </w:pPr>
    </w:p>
    <w:p w14:paraId="5E65102B" w14:textId="74447937" w:rsidR="00A70279" w:rsidRDefault="00A70279">
      <w:pPr>
        <w:spacing w:after="160" w:line="259" w:lineRule="auto"/>
        <w:rPr>
          <w:rFonts w:cs="Arial"/>
          <w:lang w:val="es-ES_tradnl"/>
        </w:rPr>
      </w:pPr>
      <w:r>
        <w:rPr>
          <w:rFonts w:cs="Arial"/>
          <w:lang w:val="es-ES_tradnl"/>
        </w:rPr>
        <w:br w:type="page"/>
      </w:r>
    </w:p>
    <w:p w14:paraId="01EB2EEA" w14:textId="77777777" w:rsidR="00D138B0" w:rsidRDefault="00D138B0" w:rsidP="00622633">
      <w:pPr>
        <w:tabs>
          <w:tab w:val="left" w:pos="0"/>
          <w:tab w:val="left" w:pos="1080"/>
        </w:tabs>
        <w:jc w:val="both"/>
        <w:rPr>
          <w:rFonts w:cs="Arial"/>
          <w:lang w:val="es-ES_tradnl"/>
        </w:rPr>
      </w:pPr>
    </w:p>
    <w:p w14:paraId="662A2EB7" w14:textId="66666510" w:rsidR="00D75668" w:rsidRPr="00FB3764" w:rsidRDefault="001E34AD" w:rsidP="00FB3764">
      <w:pPr>
        <w:pStyle w:val="Ttulo2"/>
        <w:ind w:left="993" w:hanging="993"/>
        <w:rPr>
          <w:rFonts w:ascii="Arial" w:hAnsi="Arial" w:cs="Arial"/>
          <w:b/>
          <w:color w:val="000000" w:themeColor="text1"/>
          <w:lang w:val="es-ES_tradnl"/>
        </w:rPr>
      </w:pPr>
      <w:bookmarkStart w:id="10" w:name="_Toc30509380"/>
      <w:r w:rsidRPr="00FB3764">
        <w:rPr>
          <w:rFonts w:ascii="Arial" w:hAnsi="Arial" w:cs="Arial"/>
          <w:b/>
          <w:color w:val="000000" w:themeColor="text1"/>
          <w:lang w:val="es-ES_tradnl"/>
        </w:rPr>
        <w:t xml:space="preserve">Paso </w:t>
      </w:r>
      <w:r w:rsidR="00BC0D7A">
        <w:rPr>
          <w:rFonts w:ascii="Arial" w:hAnsi="Arial" w:cs="Arial"/>
          <w:b/>
          <w:color w:val="000000" w:themeColor="text1"/>
          <w:lang w:val="es-ES_tradnl"/>
        </w:rPr>
        <w:t>7</w:t>
      </w:r>
      <w:r w:rsidRPr="00FB3764">
        <w:rPr>
          <w:rFonts w:ascii="Arial" w:hAnsi="Arial" w:cs="Arial"/>
          <w:b/>
          <w:color w:val="000000" w:themeColor="text1"/>
          <w:lang w:val="es-ES_tradnl"/>
        </w:rPr>
        <w:t>: Desarrollo de actividades grupales para la caracterización de la comuna o el corregimiento</w:t>
      </w:r>
      <w:r w:rsidR="003D205E" w:rsidRPr="00FB3764">
        <w:rPr>
          <w:rFonts w:ascii="Arial" w:hAnsi="Arial" w:cs="Arial"/>
          <w:b/>
          <w:color w:val="000000" w:themeColor="text1"/>
          <w:lang w:val="es-ES_tradnl"/>
        </w:rPr>
        <w:t xml:space="preserve"> (f</w:t>
      </w:r>
      <w:r w:rsidRPr="00FB3764">
        <w:rPr>
          <w:rFonts w:ascii="Arial" w:hAnsi="Arial" w:cs="Arial"/>
          <w:b/>
          <w:color w:val="000000" w:themeColor="text1"/>
          <w:lang w:val="es-ES_tradnl"/>
        </w:rPr>
        <w:t>ebrero</w:t>
      </w:r>
      <w:r w:rsidR="000A37A8" w:rsidRPr="00FB3764">
        <w:rPr>
          <w:rFonts w:ascii="Arial" w:hAnsi="Arial" w:cs="Arial"/>
          <w:b/>
          <w:color w:val="000000" w:themeColor="text1"/>
          <w:lang w:val="es-ES_tradnl"/>
        </w:rPr>
        <w:t xml:space="preserve"> 1-17</w:t>
      </w:r>
      <w:r w:rsidRPr="00FB3764">
        <w:rPr>
          <w:rFonts w:ascii="Arial" w:hAnsi="Arial" w:cs="Arial"/>
          <w:b/>
          <w:color w:val="000000" w:themeColor="text1"/>
          <w:lang w:val="es-ES_tradnl"/>
        </w:rPr>
        <w:t>)</w:t>
      </w:r>
      <w:bookmarkEnd w:id="10"/>
    </w:p>
    <w:p w14:paraId="7B4F0E4D" w14:textId="77777777" w:rsidR="001E34AD" w:rsidRPr="001E34AD" w:rsidRDefault="001E34AD" w:rsidP="001E34AD">
      <w:pPr>
        <w:ind w:left="993" w:hanging="993"/>
        <w:jc w:val="both"/>
        <w:rPr>
          <w:rFonts w:cs="Arial"/>
          <w:b/>
          <w:lang w:val="es-ES_tradnl"/>
        </w:rPr>
      </w:pPr>
    </w:p>
    <w:p w14:paraId="4235607F" w14:textId="77777777" w:rsidR="00620B78" w:rsidRDefault="00620B78" w:rsidP="00622633">
      <w:pPr>
        <w:tabs>
          <w:tab w:val="left" w:pos="0"/>
          <w:tab w:val="left" w:pos="1080"/>
        </w:tabs>
        <w:jc w:val="both"/>
        <w:rPr>
          <w:rFonts w:cs="Arial"/>
          <w:lang w:val="es-ES_tradnl"/>
        </w:rPr>
      </w:pPr>
    </w:p>
    <w:p w14:paraId="355EA844" w14:textId="25F85082" w:rsidR="00170DF2" w:rsidRDefault="00170DF2" w:rsidP="00622633">
      <w:pPr>
        <w:tabs>
          <w:tab w:val="left" w:pos="0"/>
          <w:tab w:val="left" w:pos="1080"/>
        </w:tabs>
        <w:jc w:val="both"/>
        <w:rPr>
          <w:rFonts w:cs="Arial"/>
          <w:lang w:val="es-ES_tradnl"/>
        </w:rPr>
        <w:sectPr w:rsidR="00170DF2" w:rsidSect="00A77A99">
          <w:type w:val="continuous"/>
          <w:pgSz w:w="12240" w:h="15840" w:code="1"/>
          <w:pgMar w:top="1440" w:right="1440" w:bottom="1440" w:left="1440" w:header="1418" w:footer="1418" w:gutter="0"/>
          <w:paperSrc w:first="261" w:other="261"/>
          <w:cols w:space="708"/>
          <w:docGrid w:linePitch="360"/>
        </w:sectPr>
      </w:pPr>
    </w:p>
    <w:p w14:paraId="22E4886D" w14:textId="56F0DF1B" w:rsidR="004F6BC0" w:rsidRDefault="004F6BC0" w:rsidP="00622633">
      <w:pPr>
        <w:tabs>
          <w:tab w:val="left" w:pos="0"/>
          <w:tab w:val="left" w:pos="1080"/>
        </w:tabs>
        <w:jc w:val="both"/>
        <w:rPr>
          <w:rFonts w:cs="Arial"/>
          <w:lang w:val="es-ES_tradnl"/>
        </w:rPr>
      </w:pPr>
      <w:r>
        <w:rPr>
          <w:rFonts w:cs="Arial"/>
          <w:lang w:val="es-ES_tradnl"/>
        </w:rPr>
        <w:t>Los líderes ciudadanos</w:t>
      </w:r>
      <w:r w:rsidR="001E34AD">
        <w:rPr>
          <w:rFonts w:cs="Arial"/>
          <w:lang w:val="es-ES_tradnl"/>
        </w:rPr>
        <w:t xml:space="preserve"> orientados por la Secretaría de Desarrollo Territorial y Participación </w:t>
      </w:r>
      <w:r w:rsidR="00BC08E4">
        <w:rPr>
          <w:rFonts w:cs="Arial"/>
          <w:lang w:val="es-ES_tradnl"/>
        </w:rPr>
        <w:t>Ciudadana</w:t>
      </w:r>
      <w:r>
        <w:rPr>
          <w:rFonts w:cs="Arial"/>
          <w:lang w:val="es-ES_tradnl"/>
        </w:rPr>
        <w:t xml:space="preserve"> propondrán </w:t>
      </w:r>
      <w:r>
        <w:rPr>
          <w:rFonts w:cs="Arial"/>
          <w:lang w:val="es-ES_tradnl"/>
        </w:rPr>
        <w:t xml:space="preserve">agenda para ser desarrollada durante </w:t>
      </w:r>
      <w:r w:rsidR="00F53ACB">
        <w:rPr>
          <w:rFonts w:cs="Arial"/>
          <w:lang w:val="es-ES_tradnl"/>
        </w:rPr>
        <w:t>las dos primeras semanas</w:t>
      </w:r>
      <w:r>
        <w:rPr>
          <w:rFonts w:cs="Arial"/>
          <w:lang w:val="es-ES_tradnl"/>
        </w:rPr>
        <w:t xml:space="preserve"> de febrero con el fin de atender las siguientes actividades:</w:t>
      </w:r>
    </w:p>
    <w:p w14:paraId="7C8A705E" w14:textId="77777777" w:rsidR="00620B78" w:rsidRDefault="00620B78" w:rsidP="00622633">
      <w:pPr>
        <w:tabs>
          <w:tab w:val="left" w:pos="0"/>
          <w:tab w:val="left" w:pos="1080"/>
        </w:tabs>
        <w:jc w:val="both"/>
        <w:rPr>
          <w:rFonts w:cs="Arial"/>
          <w:lang w:val="es-ES_tradnl"/>
        </w:rPr>
        <w:sectPr w:rsidR="00620B78" w:rsidSect="00620B78">
          <w:type w:val="continuous"/>
          <w:pgSz w:w="12240" w:h="15840" w:code="1"/>
          <w:pgMar w:top="1440" w:right="1440" w:bottom="1440" w:left="1440" w:header="1418" w:footer="1418" w:gutter="0"/>
          <w:paperSrc w:first="261" w:other="261"/>
          <w:cols w:num="2" w:space="708"/>
          <w:docGrid w:linePitch="360"/>
        </w:sectPr>
      </w:pPr>
    </w:p>
    <w:p w14:paraId="3452792B" w14:textId="0B69FFE3" w:rsidR="004F6BC0" w:rsidRDefault="004F6BC0" w:rsidP="00622633">
      <w:pPr>
        <w:tabs>
          <w:tab w:val="left" w:pos="0"/>
          <w:tab w:val="left" w:pos="1080"/>
        </w:tabs>
        <w:jc w:val="both"/>
        <w:rPr>
          <w:rFonts w:cs="Arial"/>
          <w:lang w:val="es-ES_tradnl"/>
        </w:rPr>
      </w:pPr>
    </w:p>
    <w:p w14:paraId="5AFF299B" w14:textId="77777777" w:rsidR="00F64DE6" w:rsidRDefault="00F64DE6" w:rsidP="00622633">
      <w:pPr>
        <w:tabs>
          <w:tab w:val="left" w:pos="0"/>
          <w:tab w:val="left" w:pos="1080"/>
        </w:tabs>
        <w:jc w:val="both"/>
        <w:rPr>
          <w:rFonts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2"/>
        <w:gridCol w:w="3118"/>
      </w:tblGrid>
      <w:tr w:rsidR="00911A24" w14:paraId="4917DB8A" w14:textId="77777777" w:rsidTr="00193F2B">
        <w:tc>
          <w:tcPr>
            <w:tcW w:w="5812" w:type="dxa"/>
          </w:tcPr>
          <w:p w14:paraId="7C583466" w14:textId="6C7DA934" w:rsidR="003B7D01" w:rsidRDefault="001B63C2" w:rsidP="00597521">
            <w:pPr>
              <w:pStyle w:val="Prrafodelista"/>
              <w:numPr>
                <w:ilvl w:val="0"/>
                <w:numId w:val="23"/>
              </w:numPr>
              <w:tabs>
                <w:tab w:val="left" w:pos="0"/>
                <w:tab w:val="left" w:pos="1080"/>
              </w:tabs>
              <w:ind w:left="455" w:right="172"/>
              <w:jc w:val="both"/>
              <w:rPr>
                <w:rFonts w:cs="Arial"/>
                <w:lang w:val="es-ES_tradnl"/>
              </w:rPr>
            </w:pPr>
            <w:r w:rsidRPr="003B7D01">
              <w:rPr>
                <w:rFonts w:cs="Arial"/>
                <w:lang w:val="es-ES_tradnl"/>
              </w:rPr>
              <w:t xml:space="preserve">Revisión de matriz de caracterización por </w:t>
            </w:r>
            <w:r w:rsidR="003B7D01">
              <w:rPr>
                <w:rFonts w:cs="Arial"/>
                <w:lang w:val="es-ES_tradnl"/>
              </w:rPr>
              <w:t xml:space="preserve">parte de los líderes ciudadanos, </w:t>
            </w:r>
            <w:r w:rsidR="00B35211" w:rsidRPr="003B7D01">
              <w:rPr>
                <w:rFonts w:cs="Arial"/>
                <w:lang w:val="es-ES_tradnl"/>
              </w:rPr>
              <w:t xml:space="preserve">acorde con la </w:t>
            </w:r>
            <w:r w:rsidR="003B7D01">
              <w:rPr>
                <w:rFonts w:cs="Arial"/>
                <w:lang w:val="es-ES_tradnl"/>
              </w:rPr>
              <w:t>“</w:t>
            </w:r>
            <w:r w:rsidR="00B35211" w:rsidRPr="003B7D01">
              <w:rPr>
                <w:rFonts w:cs="Arial"/>
                <w:i/>
                <w:lang w:val="es-ES_tradnl"/>
              </w:rPr>
              <w:t>G</w:t>
            </w:r>
            <w:r w:rsidRPr="003B7D01">
              <w:rPr>
                <w:rFonts w:cs="Arial"/>
                <w:i/>
                <w:lang w:val="es-ES_tradnl"/>
              </w:rPr>
              <w:t>uía para el ajuste de la matriz de caracterización</w:t>
            </w:r>
            <w:r w:rsidR="003B7D01">
              <w:rPr>
                <w:rFonts w:cs="Arial"/>
                <w:lang w:val="es-ES_tradnl"/>
              </w:rPr>
              <w:t>” (DAP)</w:t>
            </w:r>
            <w:r w:rsidR="00F53ACB" w:rsidRPr="003B7D01">
              <w:rPr>
                <w:rFonts w:cs="Arial"/>
                <w:lang w:val="es-ES_tradnl"/>
              </w:rPr>
              <w:t xml:space="preserve">. Este ejercicio permitirá </w:t>
            </w:r>
            <w:r w:rsidR="00B35211" w:rsidRPr="003B7D01">
              <w:rPr>
                <w:rFonts w:cs="Arial"/>
                <w:lang w:val="es-ES_tradnl"/>
              </w:rPr>
              <w:t>corregir l</w:t>
            </w:r>
            <w:r w:rsidR="003B7D01" w:rsidRPr="003B7D01">
              <w:rPr>
                <w:rFonts w:cs="Arial"/>
                <w:lang w:val="es-ES_tradnl"/>
              </w:rPr>
              <w:t>a identificación de l</w:t>
            </w:r>
            <w:r w:rsidR="00F53ACB" w:rsidRPr="003B7D01">
              <w:rPr>
                <w:rFonts w:cs="Arial"/>
                <w:lang w:val="es-ES_tradnl"/>
              </w:rPr>
              <w:t>os problemas</w:t>
            </w:r>
            <w:r w:rsidR="003B7D01" w:rsidRPr="003B7D01">
              <w:rPr>
                <w:rFonts w:cs="Arial"/>
                <w:lang w:val="es-ES_tradnl"/>
              </w:rPr>
              <w:t xml:space="preserve">, causas y consecuencias, contenidos en la Matriz de Caracterización, elaborada en 2019 </w:t>
            </w:r>
            <w:r w:rsidR="003B7D01">
              <w:rPr>
                <w:rFonts w:cs="Arial"/>
                <w:lang w:val="es-ES_tradnl"/>
              </w:rPr>
              <w:t>en cada comuna y corregimiento.</w:t>
            </w:r>
          </w:p>
          <w:p w14:paraId="30848AED" w14:textId="5EDF2B28" w:rsidR="001B63C2" w:rsidRPr="003B7D01" w:rsidRDefault="001B63C2" w:rsidP="003B7D01">
            <w:pPr>
              <w:pStyle w:val="Prrafodelista"/>
              <w:tabs>
                <w:tab w:val="left" w:pos="0"/>
                <w:tab w:val="left" w:pos="1080"/>
              </w:tabs>
              <w:ind w:left="455" w:right="172"/>
              <w:jc w:val="both"/>
              <w:rPr>
                <w:rFonts w:cs="Arial"/>
                <w:lang w:val="es-ES_tradnl"/>
              </w:rPr>
            </w:pPr>
            <w:r w:rsidRPr="003B7D01">
              <w:rPr>
                <w:rFonts w:cs="Arial"/>
                <w:lang w:val="es-ES_tradnl"/>
              </w:rPr>
              <w:t xml:space="preserve"> </w:t>
            </w:r>
          </w:p>
          <w:p w14:paraId="53ED956A" w14:textId="77777777" w:rsidR="001B63C2" w:rsidRDefault="00F64DE6" w:rsidP="00DC166B">
            <w:pPr>
              <w:pStyle w:val="Prrafodelista"/>
              <w:numPr>
                <w:ilvl w:val="0"/>
                <w:numId w:val="23"/>
              </w:numPr>
              <w:tabs>
                <w:tab w:val="left" w:pos="0"/>
                <w:tab w:val="left" w:pos="1080"/>
              </w:tabs>
              <w:ind w:left="455" w:right="172"/>
              <w:jc w:val="both"/>
              <w:rPr>
                <w:rFonts w:cs="Arial"/>
                <w:lang w:val="es-ES_tradnl"/>
              </w:rPr>
            </w:pPr>
            <w:r w:rsidRPr="000F7E9F">
              <w:rPr>
                <w:rFonts w:cs="Arial"/>
                <w:lang w:val="es-ES_tradnl"/>
              </w:rPr>
              <w:t>Análisis líneas de inversión vs problemáticas territoriales (matriz de caracterización</w:t>
            </w:r>
            <w:r w:rsidR="007D1198">
              <w:rPr>
                <w:rFonts w:cs="Arial"/>
                <w:lang w:val="es-ES_tradnl"/>
              </w:rPr>
              <w:t xml:space="preserve">). </w:t>
            </w:r>
          </w:p>
          <w:p w14:paraId="09EC07FD" w14:textId="5C89E0DE" w:rsidR="008D03AB" w:rsidRDefault="007D1198" w:rsidP="001B63C2">
            <w:pPr>
              <w:pStyle w:val="Prrafodelista"/>
              <w:tabs>
                <w:tab w:val="left" w:pos="0"/>
                <w:tab w:val="left" w:pos="1080"/>
              </w:tabs>
              <w:ind w:left="455" w:right="172"/>
              <w:jc w:val="both"/>
              <w:rPr>
                <w:rFonts w:cs="Arial"/>
                <w:lang w:val="es-ES_tradnl"/>
              </w:rPr>
            </w:pPr>
            <w:r>
              <w:rPr>
                <w:rFonts w:cs="Arial"/>
                <w:lang w:val="es-ES_tradnl"/>
              </w:rPr>
              <w:t xml:space="preserve"> </w:t>
            </w:r>
          </w:p>
          <w:p w14:paraId="1CA318C9" w14:textId="2D4FA1C0" w:rsidR="00DC166B" w:rsidRDefault="007D1198" w:rsidP="00DC166B">
            <w:pPr>
              <w:pStyle w:val="Prrafodelista"/>
              <w:tabs>
                <w:tab w:val="left" w:pos="0"/>
                <w:tab w:val="left" w:pos="1080"/>
              </w:tabs>
              <w:ind w:left="455" w:right="172"/>
              <w:jc w:val="both"/>
              <w:rPr>
                <w:rFonts w:cs="Arial"/>
                <w:lang w:val="es-ES_tradnl"/>
              </w:rPr>
            </w:pPr>
            <w:r>
              <w:rPr>
                <w:rFonts w:cs="Arial"/>
                <w:lang w:val="es-ES_tradnl"/>
              </w:rPr>
              <w:t xml:space="preserve">El resultado de esta actividad será diferenciar </w:t>
            </w:r>
            <w:r w:rsidR="00D138B0">
              <w:rPr>
                <w:rFonts w:cs="Arial"/>
                <w:lang w:val="es-ES_tradnl"/>
              </w:rPr>
              <w:t>los problemas que serán atendid</w:t>
            </w:r>
            <w:r w:rsidR="00CA7091">
              <w:rPr>
                <w:rFonts w:cs="Arial"/>
                <w:lang w:val="es-ES_tradnl"/>
              </w:rPr>
              <w:t>o</w:t>
            </w:r>
            <w:r>
              <w:rPr>
                <w:rFonts w:cs="Arial"/>
                <w:lang w:val="es-ES_tradnl"/>
              </w:rPr>
              <w:t xml:space="preserve">s desde la planificación territorial </w:t>
            </w:r>
            <w:r w:rsidR="003B7D01">
              <w:rPr>
                <w:rFonts w:cs="Arial"/>
                <w:lang w:val="es-ES_tradnl"/>
              </w:rPr>
              <w:t>según</w:t>
            </w:r>
            <w:r>
              <w:rPr>
                <w:rFonts w:cs="Arial"/>
                <w:lang w:val="es-ES_tradnl"/>
              </w:rPr>
              <w:t xml:space="preserve"> </w:t>
            </w:r>
            <w:r w:rsidR="003B7D01">
              <w:rPr>
                <w:rFonts w:cs="Arial"/>
                <w:lang w:val="es-ES_tradnl"/>
              </w:rPr>
              <w:t>l</w:t>
            </w:r>
            <w:r>
              <w:rPr>
                <w:rFonts w:cs="Arial"/>
                <w:lang w:val="es-ES_tradnl"/>
              </w:rPr>
              <w:t xml:space="preserve">os lineamientos impartidos por el Alcalde y aquellos que deberán ser solicitados a los organismos para que sean </w:t>
            </w:r>
            <w:r w:rsidR="00D138B0">
              <w:rPr>
                <w:rFonts w:cs="Arial"/>
                <w:lang w:val="es-ES_tradnl"/>
              </w:rPr>
              <w:t>teni</w:t>
            </w:r>
            <w:r w:rsidR="00671F55">
              <w:rPr>
                <w:rFonts w:cs="Arial"/>
                <w:lang w:val="es-ES_tradnl"/>
              </w:rPr>
              <w:t>dos</w:t>
            </w:r>
            <w:r w:rsidR="00D138B0">
              <w:rPr>
                <w:rFonts w:cs="Arial"/>
                <w:lang w:val="es-ES_tradnl"/>
              </w:rPr>
              <w:t xml:space="preserve"> en cuenta</w:t>
            </w:r>
            <w:r w:rsidR="008D03AB">
              <w:rPr>
                <w:rFonts w:cs="Arial"/>
                <w:lang w:val="es-ES_tradnl"/>
              </w:rPr>
              <w:t xml:space="preserve"> desde el Plan de Desarrollo de Cali.</w:t>
            </w:r>
          </w:p>
          <w:p w14:paraId="42DC2010" w14:textId="5041D822" w:rsidR="00FE1BAC" w:rsidRPr="001B63C2" w:rsidRDefault="008D03AB" w:rsidP="001B63C2">
            <w:pPr>
              <w:pStyle w:val="Prrafodelista"/>
              <w:tabs>
                <w:tab w:val="left" w:pos="0"/>
                <w:tab w:val="left" w:pos="1080"/>
              </w:tabs>
              <w:ind w:left="455" w:right="172"/>
              <w:jc w:val="both"/>
              <w:rPr>
                <w:rFonts w:cs="Arial"/>
                <w:lang w:val="es-ES_tradnl"/>
              </w:rPr>
            </w:pPr>
            <w:r>
              <w:rPr>
                <w:rFonts w:cs="Arial"/>
                <w:lang w:val="es-ES_tradnl"/>
              </w:rPr>
              <w:t xml:space="preserve"> </w:t>
            </w:r>
          </w:p>
          <w:p w14:paraId="11C6D17E" w14:textId="236C9C76" w:rsidR="00456132" w:rsidRDefault="00456132" w:rsidP="00DC166B">
            <w:pPr>
              <w:pStyle w:val="Prrafodelista"/>
              <w:numPr>
                <w:ilvl w:val="0"/>
                <w:numId w:val="23"/>
              </w:numPr>
              <w:tabs>
                <w:tab w:val="left" w:pos="0"/>
                <w:tab w:val="left" w:pos="1080"/>
              </w:tabs>
              <w:ind w:left="455" w:right="172"/>
              <w:jc w:val="both"/>
              <w:rPr>
                <w:rFonts w:cs="Arial"/>
                <w:lang w:val="es-ES_tradnl"/>
              </w:rPr>
            </w:pPr>
            <w:r w:rsidRPr="00456132">
              <w:rPr>
                <w:rFonts w:cs="Arial"/>
                <w:lang w:val="es-ES_tradnl"/>
              </w:rPr>
              <w:t xml:space="preserve">Cartografía social, ubicación territorial de problemáticas correspondientes a las líneas de inversión. El objetivo de esta actividad será que desde el conocimiento que los líderes ciudadanos tienen de su territorio, contribuyan a ubicar espacialmente las </w:t>
            </w:r>
            <w:r w:rsidR="00FB4DCB" w:rsidRPr="00456132">
              <w:rPr>
                <w:rFonts w:cs="Arial"/>
                <w:lang w:val="es-ES_tradnl"/>
              </w:rPr>
              <w:t xml:space="preserve">problemáticas </w:t>
            </w:r>
            <w:r w:rsidR="003B7D01">
              <w:rPr>
                <w:rFonts w:cs="Arial"/>
                <w:lang w:val="es-ES_tradnl"/>
              </w:rPr>
              <w:t>en coherencia</w:t>
            </w:r>
            <w:r w:rsidRPr="00456132">
              <w:rPr>
                <w:rFonts w:cs="Arial"/>
                <w:lang w:val="es-ES_tradnl"/>
              </w:rPr>
              <w:t xml:space="preserve"> con las líneas de inversión. Por ejemplo: Línea de inversión seguridad. Se deberán localizar espacialmente en el mapa de la comuna los sitios críticos que generan riesgo de hechos de inseguridad para la comunidad</w:t>
            </w:r>
          </w:p>
          <w:p w14:paraId="220A5707" w14:textId="77777777" w:rsidR="00DC166B" w:rsidRDefault="00DC166B" w:rsidP="00DC166B">
            <w:pPr>
              <w:pStyle w:val="Prrafodelista"/>
              <w:tabs>
                <w:tab w:val="left" w:pos="0"/>
                <w:tab w:val="left" w:pos="1080"/>
              </w:tabs>
              <w:ind w:left="455" w:right="172"/>
              <w:jc w:val="both"/>
              <w:rPr>
                <w:rFonts w:cs="Arial"/>
                <w:lang w:val="es-ES_tradnl"/>
              </w:rPr>
            </w:pPr>
          </w:p>
          <w:p w14:paraId="135F93C9" w14:textId="77777777" w:rsidR="008D03AB" w:rsidRPr="005D0FD9" w:rsidRDefault="008D03AB" w:rsidP="00DC166B">
            <w:pPr>
              <w:tabs>
                <w:tab w:val="left" w:pos="0"/>
                <w:tab w:val="left" w:pos="1080"/>
              </w:tabs>
              <w:ind w:left="455" w:right="172"/>
              <w:jc w:val="both"/>
              <w:rPr>
                <w:rFonts w:cs="Arial"/>
                <w:lang w:val="es-ES_tradnl"/>
              </w:rPr>
            </w:pPr>
          </w:p>
        </w:tc>
        <w:tc>
          <w:tcPr>
            <w:tcW w:w="3118" w:type="dxa"/>
          </w:tcPr>
          <w:p w14:paraId="54B544A9" w14:textId="659245F2" w:rsidR="00F64DE6" w:rsidRDefault="00B7032E" w:rsidP="00622633">
            <w:pPr>
              <w:tabs>
                <w:tab w:val="left" w:pos="0"/>
                <w:tab w:val="left" w:pos="1080"/>
              </w:tabs>
              <w:jc w:val="both"/>
              <w:rPr>
                <w:rFonts w:cs="Arial"/>
                <w:lang w:val="es-ES_tradnl"/>
              </w:rPr>
            </w:pPr>
            <w:r>
              <w:rPr>
                <w:rFonts w:cs="Arial"/>
                <w:noProof/>
              </w:rPr>
              <w:drawing>
                <wp:anchor distT="0" distB="0" distL="114300" distR="114300" simplePos="0" relativeHeight="251727872" behindDoc="0" locked="0" layoutInCell="1" allowOverlap="1" wp14:anchorId="21581996" wp14:editId="080389FF">
                  <wp:simplePos x="0" y="0"/>
                  <wp:positionH relativeFrom="column">
                    <wp:posOffset>-20955</wp:posOffset>
                  </wp:positionH>
                  <wp:positionV relativeFrom="paragraph">
                    <wp:posOffset>3517900</wp:posOffset>
                  </wp:positionV>
                  <wp:extent cx="1838325" cy="2070100"/>
                  <wp:effectExtent l="0" t="0" r="9525" b="635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38325" cy="2070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napToGrid w:val="0"/>
                <w:color w:val="000000"/>
                <w:w w:val="0"/>
                <w:sz w:val="0"/>
                <w:szCs w:val="0"/>
                <w:u w:color="000000"/>
                <w:bdr w:val="none" w:sz="0" w:space="0" w:color="000000"/>
                <w:shd w:val="clear" w:color="000000" w:fill="000000"/>
              </w:rPr>
              <w:drawing>
                <wp:anchor distT="0" distB="0" distL="114300" distR="114300" simplePos="0" relativeHeight="251726848" behindDoc="0" locked="0" layoutInCell="1" allowOverlap="1" wp14:anchorId="7F3AEE58" wp14:editId="5DE379E8">
                  <wp:simplePos x="0" y="0"/>
                  <wp:positionH relativeFrom="column">
                    <wp:posOffset>-68580</wp:posOffset>
                  </wp:positionH>
                  <wp:positionV relativeFrom="paragraph">
                    <wp:posOffset>146050</wp:posOffset>
                  </wp:positionV>
                  <wp:extent cx="1937028" cy="1657350"/>
                  <wp:effectExtent l="0" t="0" r="635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37028"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11A24" w14:paraId="5DD6493A" w14:textId="77777777" w:rsidTr="00193F2B">
        <w:tc>
          <w:tcPr>
            <w:tcW w:w="5812" w:type="dxa"/>
          </w:tcPr>
          <w:p w14:paraId="3BDF7065" w14:textId="77777777" w:rsidR="00647873" w:rsidRDefault="00647873" w:rsidP="00115430">
            <w:pPr>
              <w:pStyle w:val="Prrafodelista"/>
              <w:numPr>
                <w:ilvl w:val="0"/>
                <w:numId w:val="16"/>
              </w:numPr>
              <w:tabs>
                <w:tab w:val="left" w:pos="0"/>
                <w:tab w:val="left" w:pos="1080"/>
              </w:tabs>
              <w:ind w:left="318" w:right="172"/>
              <w:jc w:val="both"/>
              <w:rPr>
                <w:rFonts w:cs="Arial"/>
                <w:lang w:val="es-ES_tradnl"/>
              </w:rPr>
            </w:pPr>
            <w:r>
              <w:rPr>
                <w:rFonts w:cs="Arial"/>
                <w:lang w:val="es-ES_tradnl"/>
              </w:rPr>
              <w:lastRenderedPageBreak/>
              <w:t>Propuestas de Alternativas de solución, a las líneas de inversión adicionales a las determinadas por la Administración, las cuales deberán ser remitidas al DAP, con el fin de analizarlas conjuntamente con los organismos competentes y aquellas viables serán incorporadas a la primera versión del Plan de Desarrollo de Cali, considerando que tanto los Planes de Desarrollo de Comunas y Corregimientos y del Municipio deben estar alineados.</w:t>
            </w:r>
          </w:p>
          <w:p w14:paraId="05E7AC29" w14:textId="77777777" w:rsidR="00647873" w:rsidRDefault="00647873" w:rsidP="00115430">
            <w:pPr>
              <w:pStyle w:val="Prrafodelista"/>
              <w:tabs>
                <w:tab w:val="left" w:pos="0"/>
                <w:tab w:val="left" w:pos="1080"/>
              </w:tabs>
              <w:ind w:left="318" w:right="172"/>
              <w:jc w:val="both"/>
              <w:rPr>
                <w:rFonts w:cs="Arial"/>
                <w:lang w:val="es-ES_tradnl"/>
              </w:rPr>
            </w:pPr>
          </w:p>
          <w:p w14:paraId="563264A3" w14:textId="7A050AFA" w:rsidR="00F64DE6" w:rsidRDefault="00115430" w:rsidP="00115430">
            <w:pPr>
              <w:pStyle w:val="Prrafodelista"/>
              <w:numPr>
                <w:ilvl w:val="0"/>
                <w:numId w:val="16"/>
              </w:numPr>
              <w:tabs>
                <w:tab w:val="left" w:pos="0"/>
                <w:tab w:val="left" w:pos="1080"/>
              </w:tabs>
              <w:ind w:left="318" w:right="172"/>
              <w:jc w:val="both"/>
              <w:rPr>
                <w:rFonts w:cs="Arial"/>
                <w:lang w:val="es-ES_tradnl"/>
              </w:rPr>
            </w:pPr>
            <w:r>
              <w:rPr>
                <w:rFonts w:cs="Arial"/>
                <w:lang w:val="es-ES_tradnl"/>
              </w:rPr>
              <w:t>En este sentido, es conveniente reconocer</w:t>
            </w:r>
            <w:r w:rsidR="00DF200C">
              <w:rPr>
                <w:rFonts w:cs="Arial"/>
                <w:lang w:val="es-ES_tradnl"/>
              </w:rPr>
              <w:t xml:space="preserve"> los</w:t>
            </w:r>
            <w:r w:rsidR="00F64DE6" w:rsidRPr="004F6BC0">
              <w:rPr>
                <w:rFonts w:cs="Arial"/>
                <w:lang w:val="es-ES_tradnl"/>
              </w:rPr>
              <w:t xml:space="preserve"> proyectos</w:t>
            </w:r>
            <w:r w:rsidR="00DF200C">
              <w:rPr>
                <w:rFonts w:cs="Arial"/>
                <w:lang w:val="es-ES_tradnl"/>
              </w:rPr>
              <w:t xml:space="preserve"> estratégicos de </w:t>
            </w:r>
            <w:r w:rsidR="00B10A7F">
              <w:rPr>
                <w:rFonts w:cs="Arial"/>
                <w:lang w:val="es-ES_tradnl"/>
              </w:rPr>
              <w:t>las Unidades de Planificación. Estos proyectos deberán ser considerados dentro de las alternativas de solución si están en coherencia con las líneas de inv</w:t>
            </w:r>
            <w:r w:rsidR="003B7D01">
              <w:rPr>
                <w:rFonts w:cs="Arial"/>
                <w:lang w:val="es-ES_tradnl"/>
              </w:rPr>
              <w:t>ersión definidas por el Alcalde, teniendo en cuenta que fue un ejercicio de planeación, construido con la comunidad.</w:t>
            </w:r>
          </w:p>
          <w:p w14:paraId="664BACA9" w14:textId="77777777" w:rsidR="00F64DE6" w:rsidRDefault="00F64DE6" w:rsidP="00115430">
            <w:pPr>
              <w:tabs>
                <w:tab w:val="left" w:pos="0"/>
                <w:tab w:val="left" w:pos="1080"/>
              </w:tabs>
              <w:ind w:left="318" w:right="172"/>
              <w:jc w:val="both"/>
              <w:rPr>
                <w:rFonts w:cs="Arial"/>
                <w:lang w:val="es-ES_tradnl"/>
              </w:rPr>
            </w:pPr>
          </w:p>
        </w:tc>
        <w:tc>
          <w:tcPr>
            <w:tcW w:w="3118" w:type="dxa"/>
          </w:tcPr>
          <w:p w14:paraId="6261D286" w14:textId="31DCC91A" w:rsidR="000F7E9F" w:rsidRDefault="00647873" w:rsidP="006D2ABE">
            <w:pPr>
              <w:tabs>
                <w:tab w:val="left" w:pos="0"/>
                <w:tab w:val="left" w:pos="1080"/>
              </w:tabs>
              <w:jc w:val="both"/>
              <w:rPr>
                <w:rFonts w:cs="Arial"/>
                <w:lang w:val="es-ES_tradnl"/>
              </w:rPr>
            </w:pPr>
            <w:r>
              <w:rPr>
                <w:rFonts w:cs="Arial"/>
                <w:noProof/>
              </w:rPr>
              <w:drawing>
                <wp:anchor distT="0" distB="0" distL="114300" distR="114300" simplePos="0" relativeHeight="251729920" behindDoc="1" locked="0" layoutInCell="1" allowOverlap="1" wp14:anchorId="348DD3D9" wp14:editId="55F4D65E">
                  <wp:simplePos x="0" y="0"/>
                  <wp:positionH relativeFrom="column">
                    <wp:posOffset>53460</wp:posOffset>
                  </wp:positionH>
                  <wp:positionV relativeFrom="paragraph">
                    <wp:posOffset>2029663</wp:posOffset>
                  </wp:positionV>
                  <wp:extent cx="1716579" cy="1705645"/>
                  <wp:effectExtent l="0" t="0" r="0" b="889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a:extLst>
                              <a:ext uri="{28A0092B-C50C-407E-A947-70E740481C1C}">
                                <a14:useLocalDpi xmlns:a14="http://schemas.microsoft.com/office/drawing/2010/main" val="0"/>
                              </a:ext>
                            </a:extLst>
                          </a:blip>
                          <a:srcRect l="9547" t="21608" r="11558"/>
                          <a:stretch/>
                        </pic:blipFill>
                        <pic:spPr bwMode="auto">
                          <a:xfrm>
                            <a:off x="0" y="0"/>
                            <a:ext cx="1716579" cy="1705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noProof/>
              </w:rPr>
              <w:drawing>
                <wp:anchor distT="0" distB="0" distL="114300" distR="114300" simplePos="0" relativeHeight="251730944" behindDoc="1" locked="0" layoutInCell="1" allowOverlap="1" wp14:anchorId="6D09734F" wp14:editId="7E1BAEA0">
                  <wp:simplePos x="0" y="0"/>
                  <wp:positionH relativeFrom="column">
                    <wp:posOffset>-144732</wp:posOffset>
                  </wp:positionH>
                  <wp:positionV relativeFrom="paragraph">
                    <wp:posOffset>37117</wp:posOffset>
                  </wp:positionV>
                  <wp:extent cx="2051385" cy="2051385"/>
                  <wp:effectExtent l="0" t="0" r="6350" b="635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59050" cy="20590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11A24" w14:paraId="2F001B2E" w14:textId="77777777" w:rsidTr="00193F2B">
        <w:tc>
          <w:tcPr>
            <w:tcW w:w="5812" w:type="dxa"/>
          </w:tcPr>
          <w:p w14:paraId="7E525BEA" w14:textId="77777777" w:rsidR="00E1521F" w:rsidRPr="00F53ACB" w:rsidRDefault="00E1521F" w:rsidP="00115430">
            <w:pPr>
              <w:tabs>
                <w:tab w:val="left" w:pos="0"/>
                <w:tab w:val="left" w:pos="1080"/>
              </w:tabs>
              <w:ind w:left="318" w:right="172"/>
              <w:jc w:val="both"/>
              <w:rPr>
                <w:rFonts w:cs="Arial"/>
                <w:lang w:val="es-ES_tradnl"/>
              </w:rPr>
            </w:pPr>
          </w:p>
          <w:p w14:paraId="78845E2D" w14:textId="5C73F984" w:rsidR="00F53ACB" w:rsidRDefault="00E1521F" w:rsidP="00115430">
            <w:pPr>
              <w:pStyle w:val="Prrafodelista"/>
              <w:numPr>
                <w:ilvl w:val="0"/>
                <w:numId w:val="23"/>
              </w:numPr>
              <w:tabs>
                <w:tab w:val="left" w:pos="0"/>
                <w:tab w:val="left" w:pos="1080"/>
              </w:tabs>
              <w:ind w:left="318" w:right="172"/>
              <w:jc w:val="both"/>
              <w:rPr>
                <w:rFonts w:cs="Arial"/>
                <w:lang w:val="es-ES_tradnl"/>
              </w:rPr>
            </w:pPr>
            <w:r>
              <w:rPr>
                <w:rFonts w:cs="Arial"/>
                <w:lang w:val="es-ES_tradnl"/>
              </w:rPr>
              <w:t>A partir de la Matriz de Caracterización de la comuna o el corregimiento, los representantes de las JAC, organizaciones</w:t>
            </w:r>
            <w:r w:rsidR="00C46D57">
              <w:rPr>
                <w:rFonts w:cs="Arial"/>
                <w:lang w:val="es-ES_tradnl"/>
              </w:rPr>
              <w:t xml:space="preserve"> </w:t>
            </w:r>
            <w:r w:rsidR="00936BA5">
              <w:rPr>
                <w:rFonts w:cs="Arial"/>
                <w:lang w:val="es-ES_tradnl"/>
              </w:rPr>
              <w:t>sociales,</w:t>
            </w:r>
            <w:r>
              <w:rPr>
                <w:rFonts w:cs="Arial"/>
                <w:lang w:val="es-ES_tradnl"/>
              </w:rPr>
              <w:t xml:space="preserve"> comunitarias y la JAL, concertadamente definirán las posibles líneas de inversión que serán puestas a votación en el marco de los encuentros ciudadanos, a desarrollarse en el mes de marzo, </w:t>
            </w:r>
            <w:r w:rsidR="005B1479">
              <w:rPr>
                <w:rFonts w:cs="Arial"/>
                <w:lang w:val="es-ES_tradnl"/>
              </w:rPr>
              <w:t>a partir de las cuales se</w:t>
            </w:r>
            <w:r>
              <w:rPr>
                <w:rFonts w:cs="Arial"/>
                <w:lang w:val="es-ES_tradnl"/>
              </w:rPr>
              <w:t xml:space="preserve"> determinarán las dos (2) líneas adicionales en comunas y una (1) en corregimientos. </w:t>
            </w:r>
            <w:r w:rsidR="00F53ACB">
              <w:rPr>
                <w:rFonts w:cs="Arial"/>
                <w:lang w:val="es-ES_tradnl"/>
              </w:rPr>
              <w:t>Dichas líneas estarán alineadas a metas establecidas en la primera versión del Plan de Desarrollo, acorde con el tema en que se enfoquen las líneas de inversión definidas en el encuentro ciudadano.</w:t>
            </w:r>
            <w:r>
              <w:rPr>
                <w:rFonts w:cs="Arial"/>
                <w:lang w:val="es-ES_tradnl"/>
              </w:rPr>
              <w:t xml:space="preserve"> </w:t>
            </w:r>
          </w:p>
          <w:p w14:paraId="593219DA" w14:textId="77777777" w:rsidR="00F53ACB" w:rsidRPr="00F53ACB" w:rsidRDefault="00F53ACB" w:rsidP="00115430">
            <w:pPr>
              <w:pStyle w:val="Prrafodelista"/>
              <w:ind w:left="318"/>
              <w:rPr>
                <w:rFonts w:cs="Arial"/>
                <w:lang w:val="es-ES_tradnl"/>
              </w:rPr>
            </w:pPr>
          </w:p>
          <w:p w14:paraId="389D1B6B" w14:textId="3E6AA86A" w:rsidR="00E1521F" w:rsidRPr="00456132" w:rsidRDefault="00E1521F" w:rsidP="00115430">
            <w:pPr>
              <w:pStyle w:val="Prrafodelista"/>
              <w:tabs>
                <w:tab w:val="left" w:pos="0"/>
                <w:tab w:val="left" w:pos="1080"/>
              </w:tabs>
              <w:ind w:left="318" w:right="172"/>
              <w:jc w:val="both"/>
              <w:rPr>
                <w:rFonts w:cs="Arial"/>
                <w:lang w:val="es-ES_tradnl"/>
              </w:rPr>
            </w:pPr>
            <w:r>
              <w:rPr>
                <w:rFonts w:cs="Arial"/>
                <w:lang w:val="es-ES_tradnl"/>
              </w:rPr>
              <w:t>La metodología de escogencia de las líne</w:t>
            </w:r>
            <w:r w:rsidR="00F53ACB">
              <w:rPr>
                <w:rFonts w:cs="Arial"/>
                <w:lang w:val="es-ES_tradnl"/>
              </w:rPr>
              <w:t>as de inversión</w:t>
            </w:r>
            <w:r>
              <w:rPr>
                <w:rFonts w:cs="Arial"/>
                <w:lang w:val="es-ES_tradnl"/>
              </w:rPr>
              <w:t xml:space="preserve"> adicionales</w:t>
            </w:r>
            <w:r w:rsidR="00F53ACB">
              <w:rPr>
                <w:rFonts w:cs="Arial"/>
                <w:lang w:val="es-ES_tradnl"/>
              </w:rPr>
              <w:t>,</w:t>
            </w:r>
            <w:r>
              <w:rPr>
                <w:rFonts w:cs="Arial"/>
                <w:lang w:val="es-ES_tradnl"/>
              </w:rPr>
              <w:t xml:space="preserve"> en los encuentros ciudadanos, será establecida por la Secretaría de Desarrollo Territorial y Participación Ciudada</w:t>
            </w:r>
            <w:r w:rsidR="00F53ACB">
              <w:rPr>
                <w:rFonts w:cs="Arial"/>
                <w:lang w:val="es-ES_tradnl"/>
              </w:rPr>
              <w:t xml:space="preserve">na, acorde con su competencia. </w:t>
            </w:r>
          </w:p>
          <w:p w14:paraId="7E319D2D" w14:textId="77777777" w:rsidR="00F64DE6" w:rsidRDefault="00F64DE6" w:rsidP="00115430">
            <w:pPr>
              <w:tabs>
                <w:tab w:val="left" w:pos="0"/>
                <w:tab w:val="left" w:pos="1080"/>
              </w:tabs>
              <w:ind w:left="318" w:right="172"/>
              <w:jc w:val="both"/>
              <w:rPr>
                <w:rFonts w:cs="Arial"/>
                <w:lang w:val="es-ES_tradnl"/>
              </w:rPr>
            </w:pPr>
          </w:p>
        </w:tc>
        <w:tc>
          <w:tcPr>
            <w:tcW w:w="3118" w:type="dxa"/>
          </w:tcPr>
          <w:p w14:paraId="19500C99" w14:textId="05E9E607" w:rsidR="000F7E9F" w:rsidRDefault="00FA7451" w:rsidP="00622633">
            <w:pPr>
              <w:tabs>
                <w:tab w:val="left" w:pos="0"/>
                <w:tab w:val="left" w:pos="1080"/>
              </w:tabs>
              <w:jc w:val="both"/>
              <w:rPr>
                <w:rFonts w:cs="Arial"/>
                <w:lang w:val="es-ES_tradnl"/>
              </w:rPr>
            </w:pPr>
            <w:r>
              <w:rPr>
                <w:rFonts w:cs="Arial"/>
                <w:noProof/>
              </w:rPr>
              <w:drawing>
                <wp:anchor distT="0" distB="0" distL="114300" distR="114300" simplePos="0" relativeHeight="251731968" behindDoc="1" locked="0" layoutInCell="1" allowOverlap="1" wp14:anchorId="07994EB6" wp14:editId="4388E67F">
                  <wp:simplePos x="0" y="0"/>
                  <wp:positionH relativeFrom="column">
                    <wp:posOffset>-195039</wp:posOffset>
                  </wp:positionH>
                  <wp:positionV relativeFrom="paragraph">
                    <wp:posOffset>670500</wp:posOffset>
                  </wp:positionV>
                  <wp:extent cx="2261072" cy="1699404"/>
                  <wp:effectExtent l="0" t="0" r="635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a:extLst>
                              <a:ext uri="{28A0092B-C50C-407E-A947-70E740481C1C}">
                                <a14:useLocalDpi xmlns:a14="http://schemas.microsoft.com/office/drawing/2010/main" val="0"/>
                              </a:ext>
                            </a:extLst>
                          </a:blip>
                          <a:srcRect l="6735" t="38860" r="11917"/>
                          <a:stretch/>
                        </pic:blipFill>
                        <pic:spPr bwMode="auto">
                          <a:xfrm>
                            <a:off x="0" y="0"/>
                            <a:ext cx="2263927" cy="17015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7F156373" w14:textId="77777777" w:rsidR="00644D99" w:rsidRDefault="00644D99" w:rsidP="00622633">
      <w:pPr>
        <w:tabs>
          <w:tab w:val="left" w:pos="0"/>
          <w:tab w:val="left" w:pos="1080"/>
        </w:tabs>
        <w:jc w:val="both"/>
        <w:rPr>
          <w:rFonts w:cs="Arial"/>
          <w:lang w:val="es-ES_tradnl"/>
        </w:rPr>
        <w:sectPr w:rsidR="00644D99" w:rsidSect="00A77A99">
          <w:type w:val="continuous"/>
          <w:pgSz w:w="12240" w:h="15840" w:code="1"/>
          <w:pgMar w:top="1440" w:right="1440" w:bottom="1440" w:left="1440" w:header="1418" w:footer="1418" w:gutter="0"/>
          <w:paperSrc w:first="261" w:other="261"/>
          <w:cols w:space="708"/>
          <w:docGrid w:linePitch="360"/>
        </w:sectPr>
      </w:pPr>
    </w:p>
    <w:p w14:paraId="1174C346" w14:textId="0FA5CEF6" w:rsidR="000F13A3" w:rsidRDefault="00190383" w:rsidP="005B1479">
      <w:pPr>
        <w:tabs>
          <w:tab w:val="left" w:pos="0"/>
          <w:tab w:val="left" w:pos="1080"/>
        </w:tabs>
        <w:jc w:val="both"/>
        <w:rPr>
          <w:rFonts w:cs="Arial"/>
          <w:lang w:val="es-ES_tradnl"/>
        </w:rPr>
        <w:sectPr w:rsidR="000F13A3" w:rsidSect="000F13A3">
          <w:type w:val="continuous"/>
          <w:pgSz w:w="12240" w:h="15840" w:code="1"/>
          <w:pgMar w:top="1440" w:right="1440" w:bottom="1440" w:left="1440" w:header="1418" w:footer="1418" w:gutter="0"/>
          <w:paperSrc w:first="261" w:other="261"/>
          <w:cols w:num="2" w:space="708"/>
          <w:docGrid w:linePitch="360"/>
        </w:sectPr>
      </w:pPr>
      <w:r>
        <w:rPr>
          <w:rFonts w:cs="Arial"/>
          <w:lang w:val="es-ES_tradnl"/>
        </w:rPr>
        <w:lastRenderedPageBreak/>
        <w:t>Los resultados de las anteriores actividades deberán ser consolidados por la Secretaría de Desarrollo Territorial y Partic</w:t>
      </w:r>
      <w:r w:rsidR="005B1479">
        <w:rPr>
          <w:rFonts w:cs="Arial"/>
          <w:lang w:val="es-ES_tradnl"/>
        </w:rPr>
        <w:t>ipación Ciudadana y ser remitidos</w:t>
      </w:r>
      <w:r>
        <w:rPr>
          <w:rFonts w:cs="Arial"/>
          <w:lang w:val="es-ES_tradnl"/>
        </w:rPr>
        <w:t xml:space="preserve"> al Departamento Administrativo</w:t>
      </w:r>
      <w:r w:rsidR="000711A4">
        <w:rPr>
          <w:rFonts w:cs="Arial"/>
          <w:lang w:val="es-ES_tradnl"/>
        </w:rPr>
        <w:t xml:space="preserve"> de Planeación, </w:t>
      </w:r>
      <w:r w:rsidR="00FE1BAC" w:rsidRPr="00FE1BAC">
        <w:rPr>
          <w:rFonts w:cs="Arial"/>
          <w:b/>
          <w:lang w:val="es-ES_tradnl"/>
        </w:rPr>
        <w:t>hasta el 1</w:t>
      </w:r>
      <w:r w:rsidR="00FE1BAC">
        <w:rPr>
          <w:rFonts w:cs="Arial"/>
          <w:b/>
          <w:lang w:val="es-ES_tradnl"/>
        </w:rPr>
        <w:t>7</w:t>
      </w:r>
      <w:r w:rsidR="00FE1BAC" w:rsidRPr="00FE1BAC">
        <w:rPr>
          <w:rFonts w:cs="Arial"/>
          <w:b/>
          <w:lang w:val="es-ES_tradnl"/>
        </w:rPr>
        <w:t xml:space="preserve"> de febrero</w:t>
      </w:r>
      <w:r w:rsidR="00FE1BAC">
        <w:rPr>
          <w:rFonts w:cs="Arial"/>
          <w:lang w:val="es-ES_tradnl"/>
        </w:rPr>
        <w:t xml:space="preserve"> </w:t>
      </w:r>
      <w:r w:rsidR="000711A4">
        <w:rPr>
          <w:rFonts w:cs="Arial"/>
          <w:lang w:val="es-ES_tradnl"/>
        </w:rPr>
        <w:t xml:space="preserve">dado que son parte del proceso de formulación de los Planes de </w:t>
      </w:r>
      <w:r w:rsidR="000711A4">
        <w:rPr>
          <w:rFonts w:cs="Arial"/>
          <w:lang w:val="es-ES_tradnl"/>
        </w:rPr>
        <w:t>Desarrollo de la respectiva comuna o corregimiento.</w:t>
      </w:r>
      <w:r w:rsidR="005B1479">
        <w:rPr>
          <w:rFonts w:cs="Arial"/>
          <w:lang w:val="es-ES_tradnl"/>
        </w:rPr>
        <w:t xml:space="preserve"> Adicionalmente, las propuestas que se recojan para ser incluidas en el Plan de Desarrollo de Santiago de Cali, teniendo en cuenta la complementariedad que existe entre los niveles de planificación.</w:t>
      </w:r>
    </w:p>
    <w:p w14:paraId="5FAB9F8C" w14:textId="1CCBB5BD" w:rsidR="000711A4" w:rsidRDefault="000711A4" w:rsidP="000F13A3">
      <w:pPr>
        <w:spacing w:after="160" w:line="259" w:lineRule="auto"/>
        <w:rPr>
          <w:rFonts w:cs="Arial"/>
          <w:lang w:val="es-ES_tradnl"/>
        </w:rPr>
      </w:pPr>
    </w:p>
    <w:p w14:paraId="07C37BE0" w14:textId="11E54FF5" w:rsidR="000711A4" w:rsidRPr="00FB3764" w:rsidRDefault="000711A4" w:rsidP="00FB3764">
      <w:pPr>
        <w:pStyle w:val="Ttulo2"/>
        <w:ind w:left="993" w:hanging="993"/>
        <w:rPr>
          <w:rFonts w:ascii="Arial" w:hAnsi="Arial" w:cs="Arial"/>
          <w:b/>
          <w:color w:val="000000" w:themeColor="text1"/>
          <w:lang w:val="es-ES_tradnl"/>
        </w:rPr>
      </w:pPr>
      <w:bookmarkStart w:id="11" w:name="_Toc30509381"/>
      <w:r w:rsidRPr="00FB3764">
        <w:rPr>
          <w:rFonts w:ascii="Arial" w:hAnsi="Arial" w:cs="Arial"/>
          <w:b/>
          <w:color w:val="000000" w:themeColor="text1"/>
          <w:lang w:val="es-ES_tradnl"/>
        </w:rPr>
        <w:t xml:space="preserve">Paso </w:t>
      </w:r>
      <w:r w:rsidR="00BC0D7A">
        <w:rPr>
          <w:rFonts w:ascii="Arial" w:hAnsi="Arial" w:cs="Arial"/>
          <w:b/>
          <w:color w:val="000000" w:themeColor="text1"/>
          <w:lang w:val="es-ES_tradnl"/>
        </w:rPr>
        <w:t>8</w:t>
      </w:r>
      <w:r w:rsidR="004D4A57" w:rsidRPr="00FB3764">
        <w:rPr>
          <w:rFonts w:ascii="Arial" w:hAnsi="Arial" w:cs="Arial"/>
          <w:b/>
          <w:color w:val="000000" w:themeColor="text1"/>
          <w:lang w:val="es-ES_tradnl"/>
        </w:rPr>
        <w:t>: Envío</w:t>
      </w:r>
      <w:r w:rsidRPr="00FB3764">
        <w:rPr>
          <w:rFonts w:ascii="Arial" w:hAnsi="Arial" w:cs="Arial"/>
          <w:b/>
          <w:color w:val="000000" w:themeColor="text1"/>
          <w:lang w:val="es-ES_tradnl"/>
        </w:rPr>
        <w:t xml:space="preserve"> de la primera versión del Plan de Desarrollo de Cali, a la comuna o corregimiento</w:t>
      </w:r>
      <w:r w:rsidR="003D205E" w:rsidRPr="00FB3764">
        <w:rPr>
          <w:rFonts w:ascii="Arial" w:hAnsi="Arial" w:cs="Arial"/>
          <w:b/>
          <w:color w:val="000000" w:themeColor="text1"/>
          <w:lang w:val="es-ES_tradnl"/>
        </w:rPr>
        <w:t xml:space="preserve"> (f</w:t>
      </w:r>
      <w:r w:rsidR="00F731A2" w:rsidRPr="00FB3764">
        <w:rPr>
          <w:rFonts w:ascii="Arial" w:hAnsi="Arial" w:cs="Arial"/>
          <w:b/>
          <w:color w:val="000000" w:themeColor="text1"/>
          <w:lang w:val="es-ES_tradnl"/>
        </w:rPr>
        <w:t>ebrero 28 de 2020)</w:t>
      </w:r>
      <w:bookmarkEnd w:id="11"/>
    </w:p>
    <w:p w14:paraId="646EEC9E" w14:textId="77777777" w:rsidR="00B77BE2" w:rsidRDefault="00B77BE2" w:rsidP="000711A4">
      <w:pPr>
        <w:ind w:left="993" w:hanging="993"/>
        <w:jc w:val="both"/>
        <w:rPr>
          <w:rFonts w:cs="Arial"/>
          <w:b/>
          <w:lang w:val="es-ES_tradnl"/>
        </w:rPr>
      </w:pPr>
    </w:p>
    <w:p w14:paraId="713186FF" w14:textId="77777777" w:rsidR="00B77BE2" w:rsidRDefault="00B77BE2" w:rsidP="000711A4">
      <w:pPr>
        <w:jc w:val="both"/>
        <w:rPr>
          <w:rFonts w:cs="Arial"/>
          <w:lang w:val="es-ES_tradnl"/>
        </w:rPr>
        <w:sectPr w:rsidR="00B77BE2" w:rsidSect="00A77A99">
          <w:type w:val="continuous"/>
          <w:pgSz w:w="12240" w:h="15840" w:code="1"/>
          <w:pgMar w:top="1440" w:right="1440" w:bottom="1440" w:left="1440" w:header="1418" w:footer="1418" w:gutter="0"/>
          <w:paperSrc w:first="261" w:other="261"/>
          <w:cols w:space="708"/>
          <w:docGrid w:linePitch="360"/>
        </w:sectPr>
      </w:pPr>
    </w:p>
    <w:p w14:paraId="07CF0A56" w14:textId="7E77B37D" w:rsidR="007A6B3C" w:rsidRDefault="000711A4" w:rsidP="000711A4">
      <w:pPr>
        <w:jc w:val="both"/>
        <w:rPr>
          <w:rFonts w:cs="Arial"/>
          <w:lang w:val="es-ES_tradnl"/>
        </w:rPr>
      </w:pPr>
      <w:r>
        <w:rPr>
          <w:rFonts w:cs="Arial"/>
          <w:lang w:val="es-ES_tradnl"/>
        </w:rPr>
        <w:t xml:space="preserve">El Departamento Administrativo de Planeación, enviará a cada uno de los Jefes de Oficina CALI, </w:t>
      </w:r>
      <w:r w:rsidR="00B12FBD">
        <w:rPr>
          <w:rFonts w:cs="Arial"/>
          <w:lang w:val="es-ES_tradnl"/>
        </w:rPr>
        <w:t xml:space="preserve">el 28 de febrero de 2020, </w:t>
      </w:r>
      <w:r>
        <w:rPr>
          <w:rFonts w:cs="Arial"/>
          <w:lang w:val="es-ES_tradnl"/>
        </w:rPr>
        <w:t xml:space="preserve">la primera versión del Plan de Desarrollo de Cali, donde se podrá </w:t>
      </w:r>
      <w:r w:rsidR="00CC7B9A">
        <w:rPr>
          <w:rFonts w:cs="Arial"/>
          <w:lang w:val="es-ES_tradnl"/>
        </w:rPr>
        <w:t>identificar</w:t>
      </w:r>
      <w:r>
        <w:rPr>
          <w:rFonts w:cs="Arial"/>
          <w:lang w:val="es-ES_tradnl"/>
        </w:rPr>
        <w:t xml:space="preserve"> </w:t>
      </w:r>
      <w:r w:rsidR="00E1521F">
        <w:rPr>
          <w:rFonts w:cs="Arial"/>
          <w:lang w:val="es-ES_tradnl"/>
        </w:rPr>
        <w:t xml:space="preserve">la alineación de los instrumentos territoriales al de Cali, a partir de las líneas de inversión </w:t>
      </w:r>
      <w:r w:rsidR="00E1521F">
        <w:rPr>
          <w:rFonts w:cs="Arial"/>
          <w:lang w:val="es-ES_tradnl"/>
        </w:rPr>
        <w:t xml:space="preserve">determinadas por el Alcalde </w:t>
      </w:r>
      <w:r w:rsidR="00613642">
        <w:rPr>
          <w:rFonts w:cs="Arial"/>
          <w:lang w:val="es-ES_tradnl"/>
        </w:rPr>
        <w:t>y trabajadas comunitariamente durante</w:t>
      </w:r>
      <w:r w:rsidR="00E1521F">
        <w:rPr>
          <w:rFonts w:cs="Arial"/>
          <w:lang w:val="es-ES_tradnl"/>
        </w:rPr>
        <w:t xml:space="preserve"> el mes de febrero.</w:t>
      </w:r>
      <w:r w:rsidR="00CC7B9A">
        <w:rPr>
          <w:rFonts w:cs="Arial"/>
          <w:lang w:val="es-ES_tradnl"/>
        </w:rPr>
        <w:t xml:space="preserve">  </w:t>
      </w:r>
    </w:p>
    <w:p w14:paraId="2CCC4682" w14:textId="77777777" w:rsidR="007A6B3C" w:rsidRDefault="007A6B3C" w:rsidP="000711A4">
      <w:pPr>
        <w:jc w:val="both"/>
        <w:rPr>
          <w:rFonts w:cs="Arial"/>
          <w:lang w:val="es-ES_tradnl"/>
        </w:rPr>
      </w:pPr>
    </w:p>
    <w:p w14:paraId="33B9A4B9" w14:textId="77777777" w:rsidR="000711A4" w:rsidRDefault="00CC7B9A" w:rsidP="000711A4">
      <w:pPr>
        <w:jc w:val="both"/>
        <w:rPr>
          <w:rFonts w:cs="Arial"/>
          <w:lang w:val="es-ES_tradnl"/>
        </w:rPr>
      </w:pPr>
      <w:r>
        <w:rPr>
          <w:rFonts w:cs="Arial"/>
          <w:lang w:val="es-ES_tradnl"/>
        </w:rPr>
        <w:t>Así mismo</w:t>
      </w:r>
      <w:r w:rsidR="007A6B3C">
        <w:rPr>
          <w:rFonts w:cs="Arial"/>
          <w:lang w:val="es-ES_tradnl"/>
        </w:rPr>
        <w:t>, es la oportunidad para que los líderes ciudadanos reconozca</w:t>
      </w:r>
      <w:r w:rsidR="000A37A8">
        <w:rPr>
          <w:rFonts w:cs="Arial"/>
          <w:lang w:val="es-ES_tradnl"/>
        </w:rPr>
        <w:t>n</w:t>
      </w:r>
      <w:r w:rsidR="007A6B3C">
        <w:rPr>
          <w:rFonts w:cs="Arial"/>
          <w:lang w:val="es-ES_tradnl"/>
        </w:rPr>
        <w:t xml:space="preserve"> la</w:t>
      </w:r>
      <w:r w:rsidR="000711A4">
        <w:rPr>
          <w:rFonts w:cs="Arial"/>
          <w:lang w:val="es-ES_tradnl"/>
        </w:rPr>
        <w:t xml:space="preserve"> estructura prelimina</w:t>
      </w:r>
      <w:r w:rsidR="004355F5">
        <w:rPr>
          <w:rFonts w:cs="Arial"/>
          <w:lang w:val="es-ES_tradnl"/>
        </w:rPr>
        <w:t xml:space="preserve">r </w:t>
      </w:r>
      <w:r w:rsidR="00671F55">
        <w:rPr>
          <w:rFonts w:cs="Arial"/>
          <w:lang w:val="es-ES_tradnl"/>
        </w:rPr>
        <w:t>d</w:t>
      </w:r>
      <w:r w:rsidR="007A6B3C">
        <w:rPr>
          <w:rFonts w:cs="Arial"/>
          <w:lang w:val="es-ES_tradnl"/>
        </w:rPr>
        <w:t>el P</w:t>
      </w:r>
      <w:r w:rsidR="004355F5">
        <w:rPr>
          <w:rFonts w:cs="Arial"/>
          <w:lang w:val="es-ES_tradnl"/>
        </w:rPr>
        <w:t>lan de Desarrollo de Cali.</w:t>
      </w:r>
    </w:p>
    <w:p w14:paraId="7D90E0D2" w14:textId="77777777" w:rsidR="00B77BE2" w:rsidRDefault="00B77BE2" w:rsidP="000711A4">
      <w:pPr>
        <w:jc w:val="both"/>
        <w:rPr>
          <w:rFonts w:cs="Arial"/>
          <w:lang w:val="es-ES_tradnl"/>
        </w:rPr>
        <w:sectPr w:rsidR="00B77BE2" w:rsidSect="00B77BE2">
          <w:type w:val="continuous"/>
          <w:pgSz w:w="12240" w:h="15840" w:code="1"/>
          <w:pgMar w:top="1440" w:right="1440" w:bottom="1440" w:left="1440" w:header="1418" w:footer="1418" w:gutter="0"/>
          <w:paperSrc w:first="261" w:other="261"/>
          <w:cols w:num="2" w:space="708"/>
          <w:docGrid w:linePitch="360"/>
        </w:sectPr>
      </w:pPr>
    </w:p>
    <w:p w14:paraId="73F10939" w14:textId="1414D089" w:rsidR="007E4A15" w:rsidRDefault="007E4A15" w:rsidP="000711A4">
      <w:pPr>
        <w:jc w:val="both"/>
        <w:rPr>
          <w:rFonts w:cs="Arial"/>
          <w:lang w:val="es-ES_tradnl"/>
        </w:rPr>
      </w:pPr>
    </w:p>
    <w:p w14:paraId="00FBBC82" w14:textId="77777777" w:rsidR="00AD0A5E" w:rsidRDefault="00AD0A5E" w:rsidP="000711A4">
      <w:pPr>
        <w:jc w:val="both"/>
        <w:rPr>
          <w:rFonts w:cs="Arial"/>
          <w:lang w:val="es-ES_tradnl"/>
        </w:rPr>
      </w:pPr>
    </w:p>
    <w:p w14:paraId="547B70D0" w14:textId="1C0D0AC6" w:rsidR="00F731A2" w:rsidRPr="00FB3764" w:rsidRDefault="00F731A2" w:rsidP="00FB3764">
      <w:pPr>
        <w:pStyle w:val="Ttulo2"/>
        <w:ind w:left="993" w:hanging="993"/>
        <w:rPr>
          <w:rFonts w:ascii="Arial" w:hAnsi="Arial" w:cs="Arial"/>
          <w:b/>
          <w:color w:val="000000" w:themeColor="text1"/>
          <w:lang w:val="es-ES_tradnl"/>
        </w:rPr>
      </w:pPr>
      <w:bookmarkStart w:id="12" w:name="_Toc30509382"/>
      <w:r w:rsidRPr="00FB3764">
        <w:rPr>
          <w:rFonts w:ascii="Arial" w:hAnsi="Arial" w:cs="Arial"/>
          <w:b/>
          <w:color w:val="000000" w:themeColor="text1"/>
          <w:lang w:val="es-ES_tradnl"/>
        </w:rPr>
        <w:t xml:space="preserve">Paso </w:t>
      </w:r>
      <w:r w:rsidR="00BC0D7A">
        <w:rPr>
          <w:rFonts w:ascii="Arial" w:hAnsi="Arial" w:cs="Arial"/>
          <w:b/>
          <w:color w:val="000000" w:themeColor="text1"/>
          <w:lang w:val="es-ES_tradnl"/>
        </w:rPr>
        <w:t>9</w:t>
      </w:r>
      <w:r w:rsidRPr="00FB3764">
        <w:rPr>
          <w:rFonts w:ascii="Arial" w:hAnsi="Arial" w:cs="Arial"/>
          <w:b/>
          <w:color w:val="000000" w:themeColor="text1"/>
          <w:lang w:val="es-ES_tradnl"/>
        </w:rPr>
        <w:t>: Programación de</w:t>
      </w:r>
      <w:r w:rsidR="003D205E" w:rsidRPr="00FB3764">
        <w:rPr>
          <w:rFonts w:ascii="Arial" w:hAnsi="Arial" w:cs="Arial"/>
          <w:b/>
          <w:color w:val="000000" w:themeColor="text1"/>
          <w:lang w:val="es-ES_tradnl"/>
        </w:rPr>
        <w:t xml:space="preserve"> encuentro ciudadano (</w:t>
      </w:r>
      <w:r w:rsidR="00FB4DCB" w:rsidRPr="00FB3764">
        <w:rPr>
          <w:rFonts w:ascii="Arial" w:hAnsi="Arial" w:cs="Arial"/>
          <w:b/>
          <w:color w:val="000000" w:themeColor="text1"/>
          <w:lang w:val="es-ES_tradnl"/>
        </w:rPr>
        <w:t>febrero</w:t>
      </w:r>
      <w:r w:rsidR="000A37A8" w:rsidRPr="00FB3764">
        <w:rPr>
          <w:rFonts w:ascii="Arial" w:hAnsi="Arial" w:cs="Arial"/>
          <w:b/>
          <w:color w:val="000000" w:themeColor="text1"/>
          <w:lang w:val="es-ES_tradnl"/>
        </w:rPr>
        <w:t xml:space="preserve"> 18-28</w:t>
      </w:r>
      <w:r w:rsidRPr="00FB3764">
        <w:rPr>
          <w:rFonts w:ascii="Arial" w:hAnsi="Arial" w:cs="Arial"/>
          <w:b/>
          <w:color w:val="000000" w:themeColor="text1"/>
          <w:lang w:val="es-ES_tradnl"/>
        </w:rPr>
        <w:t>)</w:t>
      </w:r>
      <w:bookmarkEnd w:id="12"/>
    </w:p>
    <w:p w14:paraId="1EA3AE23" w14:textId="0E785A3E" w:rsidR="004D4A57" w:rsidRDefault="004D4A57" w:rsidP="000711A4">
      <w:pPr>
        <w:jc w:val="both"/>
        <w:rPr>
          <w:rFonts w:cs="Arial"/>
          <w:lang w:val="es-ES_tradnl"/>
        </w:rPr>
      </w:pPr>
    </w:p>
    <w:p w14:paraId="40C9C500" w14:textId="77777777" w:rsidR="00B77BE2" w:rsidRDefault="00B77BE2" w:rsidP="000711A4">
      <w:pPr>
        <w:jc w:val="both"/>
        <w:rPr>
          <w:rFonts w:cs="Arial"/>
          <w:lang w:val="es-ES_tradnl"/>
        </w:rPr>
        <w:sectPr w:rsidR="00B77BE2" w:rsidSect="00A77A99">
          <w:type w:val="continuous"/>
          <w:pgSz w:w="12240" w:h="15840" w:code="1"/>
          <w:pgMar w:top="1440" w:right="1440" w:bottom="1440" w:left="1440" w:header="1418" w:footer="1418" w:gutter="0"/>
          <w:paperSrc w:first="261" w:other="261"/>
          <w:cols w:space="708"/>
          <w:docGrid w:linePitch="360"/>
        </w:sectPr>
      </w:pPr>
    </w:p>
    <w:p w14:paraId="085C3A1A" w14:textId="65AED833" w:rsidR="000A37A8" w:rsidRDefault="005B1AB1" w:rsidP="000711A4">
      <w:pPr>
        <w:jc w:val="both"/>
        <w:rPr>
          <w:rFonts w:cs="Arial"/>
          <w:lang w:val="es-ES_tradnl"/>
        </w:rPr>
      </w:pPr>
      <w:r w:rsidRPr="00B12FBD">
        <w:rPr>
          <w:rFonts w:cs="Arial"/>
          <w:lang w:val="es-ES_tradnl"/>
        </w:rPr>
        <w:t>La Secretaría de Desarrollo Territorial y Participación Ciudadana, apoyará a los miembros de la JAL y representantes de las organizaciones</w:t>
      </w:r>
      <w:r w:rsidR="00613642">
        <w:rPr>
          <w:rFonts w:cs="Arial"/>
          <w:lang w:val="es-ES_tradnl"/>
        </w:rPr>
        <w:t xml:space="preserve"> comunitarias y sociales</w:t>
      </w:r>
      <w:r w:rsidRPr="00B12FBD">
        <w:rPr>
          <w:rFonts w:cs="Arial"/>
          <w:lang w:val="es-ES_tradnl"/>
        </w:rPr>
        <w:t xml:space="preserve">, con </w:t>
      </w:r>
      <w:r w:rsidR="000A37A8" w:rsidRPr="00B12FBD">
        <w:rPr>
          <w:rFonts w:cs="Arial"/>
          <w:lang w:val="es-ES_tradnl"/>
        </w:rPr>
        <w:t>la planeación</w:t>
      </w:r>
      <w:r w:rsidR="00613642">
        <w:rPr>
          <w:rFonts w:cs="Arial"/>
          <w:lang w:val="es-ES_tradnl"/>
        </w:rPr>
        <w:t xml:space="preserve"> y</w:t>
      </w:r>
      <w:r w:rsidRPr="00B12FBD">
        <w:rPr>
          <w:rFonts w:cs="Arial"/>
          <w:lang w:val="es-ES_tradnl"/>
        </w:rPr>
        <w:t xml:space="preserve"> logística </w:t>
      </w:r>
      <w:r w:rsidR="000A37A8">
        <w:rPr>
          <w:rFonts w:cs="Arial"/>
          <w:lang w:val="es-ES_tradnl"/>
        </w:rPr>
        <w:t>para la</w:t>
      </w:r>
      <w:r w:rsidRPr="00B12FBD">
        <w:rPr>
          <w:rFonts w:cs="Arial"/>
          <w:lang w:val="es-ES_tradnl"/>
        </w:rPr>
        <w:t xml:space="preserve"> realización del Encuentro Ciudadano en cada comuna y corregimiento</w:t>
      </w:r>
      <w:r w:rsidR="00E1521F">
        <w:rPr>
          <w:rFonts w:cs="Arial"/>
          <w:lang w:val="es-ES_tradnl"/>
        </w:rPr>
        <w:t>,</w:t>
      </w:r>
      <w:r w:rsidR="00E1521F" w:rsidRPr="00E1521F">
        <w:rPr>
          <w:rFonts w:cs="Arial"/>
          <w:lang w:val="es-ES_tradnl"/>
        </w:rPr>
        <w:t xml:space="preserve"> </w:t>
      </w:r>
      <w:r w:rsidR="000A37A8">
        <w:rPr>
          <w:rFonts w:cs="Arial"/>
          <w:lang w:val="es-ES_tradnl"/>
        </w:rPr>
        <w:t>los cuales deberán</w:t>
      </w:r>
      <w:r w:rsidR="00E1521F">
        <w:rPr>
          <w:rFonts w:cs="Arial"/>
          <w:lang w:val="es-ES_tradnl"/>
        </w:rPr>
        <w:t xml:space="preserve"> ser desarrollados</w:t>
      </w:r>
      <w:r w:rsidR="000A37A8">
        <w:rPr>
          <w:rFonts w:cs="Arial"/>
          <w:lang w:val="es-ES_tradnl"/>
        </w:rPr>
        <w:t xml:space="preserve"> durante las dos</w:t>
      </w:r>
      <w:r w:rsidR="00E1521F">
        <w:rPr>
          <w:rFonts w:cs="Arial"/>
          <w:lang w:val="es-ES_tradnl"/>
        </w:rPr>
        <w:t xml:space="preserve"> primeras semanas del mes de marzo</w:t>
      </w:r>
      <w:r w:rsidR="000A37A8">
        <w:rPr>
          <w:rFonts w:cs="Arial"/>
          <w:lang w:val="es-ES_tradnl"/>
        </w:rPr>
        <w:t xml:space="preserve">.  </w:t>
      </w:r>
      <w:r w:rsidR="00936BA5">
        <w:rPr>
          <w:rFonts w:cs="Arial"/>
          <w:lang w:val="es-ES_tradnl"/>
        </w:rPr>
        <w:t xml:space="preserve">Adicionalmente se deberá considerar que la Oficina de Comunicaciones de la Alcaldía, brindará apoyo en el proceso de convocatoria y de este modo sumar en el propósito </w:t>
      </w:r>
      <w:r w:rsidR="00613642">
        <w:rPr>
          <w:rFonts w:cs="Arial"/>
          <w:lang w:val="es-ES_tradnl"/>
        </w:rPr>
        <w:t>de hacer un encuentro ciudadano</w:t>
      </w:r>
      <w:r w:rsidR="00936BA5">
        <w:rPr>
          <w:rFonts w:cs="Arial"/>
          <w:lang w:val="es-ES_tradnl"/>
        </w:rPr>
        <w:t xml:space="preserve"> robusto, donde los ciudadanos de la comuna o el corregimiento, contribuyan desde su rol al resultado esperado.</w:t>
      </w:r>
    </w:p>
    <w:p w14:paraId="7FA91B87" w14:textId="77777777" w:rsidR="00613642" w:rsidRDefault="00613642" w:rsidP="000711A4">
      <w:pPr>
        <w:jc w:val="both"/>
        <w:rPr>
          <w:rFonts w:cs="Arial"/>
          <w:lang w:val="es-ES_tradnl"/>
        </w:rPr>
      </w:pPr>
    </w:p>
    <w:p w14:paraId="55282437" w14:textId="3DB72851" w:rsidR="00B12FBD" w:rsidRDefault="000A37A8" w:rsidP="000711A4">
      <w:pPr>
        <w:jc w:val="both"/>
        <w:rPr>
          <w:rFonts w:cs="Arial"/>
          <w:lang w:val="es-ES_tradnl"/>
        </w:rPr>
      </w:pPr>
      <w:r>
        <w:rPr>
          <w:rFonts w:cs="Arial"/>
          <w:lang w:val="es-ES_tradnl"/>
        </w:rPr>
        <w:t xml:space="preserve">Debe entenderse que el </w:t>
      </w:r>
      <w:r w:rsidR="005B1AB1" w:rsidRPr="00B12FBD">
        <w:rPr>
          <w:rFonts w:cs="Arial"/>
          <w:lang w:val="es-ES_tradnl"/>
        </w:rPr>
        <w:t xml:space="preserve">objetivo </w:t>
      </w:r>
      <w:r>
        <w:rPr>
          <w:rFonts w:cs="Arial"/>
          <w:lang w:val="es-ES_tradnl"/>
        </w:rPr>
        <w:t>de los encuentros ciudadanos es</w:t>
      </w:r>
      <w:r w:rsidR="00B12FBD">
        <w:rPr>
          <w:rFonts w:cs="Arial"/>
          <w:lang w:val="es-ES_tradnl"/>
        </w:rPr>
        <w:t xml:space="preserve"> ampliar la participación ciudadana a nivel local en el proceso de for</w:t>
      </w:r>
      <w:r>
        <w:rPr>
          <w:rFonts w:cs="Arial"/>
          <w:lang w:val="es-ES_tradnl"/>
        </w:rPr>
        <w:t>mulación del Plan de Desarrollo de su territorio.</w:t>
      </w:r>
    </w:p>
    <w:p w14:paraId="00022D06" w14:textId="77777777" w:rsidR="000A37A8" w:rsidRDefault="000A37A8" w:rsidP="000711A4">
      <w:pPr>
        <w:jc w:val="both"/>
        <w:rPr>
          <w:rFonts w:cs="Arial"/>
          <w:lang w:val="es-ES_tradnl"/>
        </w:rPr>
      </w:pPr>
    </w:p>
    <w:p w14:paraId="6E85E6E4" w14:textId="35220638" w:rsidR="000A37A8" w:rsidRDefault="000A37A8" w:rsidP="000711A4">
      <w:pPr>
        <w:jc w:val="both"/>
        <w:rPr>
          <w:rFonts w:cs="Arial"/>
          <w:lang w:val="es-ES_tradnl"/>
        </w:rPr>
      </w:pPr>
      <w:r>
        <w:rPr>
          <w:rFonts w:cs="Arial"/>
          <w:lang w:val="es-ES_tradnl"/>
        </w:rPr>
        <w:t xml:space="preserve">Adicionalmente un insumo que será suministrado por el Departamento Administrativo de Planeación para el desarrollo del encuentro </w:t>
      </w:r>
      <w:r w:rsidR="00FB4DCB">
        <w:rPr>
          <w:rFonts w:cs="Arial"/>
          <w:lang w:val="es-ES_tradnl"/>
        </w:rPr>
        <w:t>ciudadano</w:t>
      </w:r>
      <w:r>
        <w:rPr>
          <w:rFonts w:cs="Arial"/>
          <w:lang w:val="es-ES_tradnl"/>
        </w:rPr>
        <w:t xml:space="preserve"> es la definición de metas alineadas a las líneas de inversión que fueron seleccionadas por los líderes ciudadanos en el mes de febrero y que se podrán a consideración de los habitantes en el Encuentro Ciudadano.</w:t>
      </w:r>
    </w:p>
    <w:p w14:paraId="262FB42F" w14:textId="40965125" w:rsidR="00B77BE2" w:rsidRDefault="00B77BE2" w:rsidP="000711A4">
      <w:pPr>
        <w:jc w:val="both"/>
        <w:rPr>
          <w:rFonts w:cs="Arial"/>
          <w:lang w:val="es-ES_tradnl"/>
        </w:rPr>
      </w:pPr>
    </w:p>
    <w:p w14:paraId="6EAC598D" w14:textId="77777777" w:rsidR="00FC0DCE" w:rsidRDefault="00FC0DCE" w:rsidP="000711A4">
      <w:pPr>
        <w:jc w:val="both"/>
        <w:rPr>
          <w:rFonts w:cs="Arial"/>
          <w:lang w:val="es-ES_tradnl"/>
        </w:rPr>
      </w:pPr>
    </w:p>
    <w:p w14:paraId="4FB567D3" w14:textId="77777777" w:rsidR="00FC0DCE" w:rsidRDefault="00FC0DCE" w:rsidP="000711A4">
      <w:pPr>
        <w:jc w:val="both"/>
        <w:rPr>
          <w:rFonts w:cs="Arial"/>
          <w:lang w:val="es-ES_tradnl"/>
        </w:rPr>
        <w:sectPr w:rsidR="00FC0DCE" w:rsidSect="00B77BE2">
          <w:type w:val="continuous"/>
          <w:pgSz w:w="12240" w:h="15840" w:code="1"/>
          <w:pgMar w:top="1440" w:right="1440" w:bottom="1440" w:left="1440" w:header="1418" w:footer="1418" w:gutter="0"/>
          <w:paperSrc w:first="261" w:other="261"/>
          <w:cols w:num="2" w:space="708"/>
          <w:docGrid w:linePitch="360"/>
        </w:sectPr>
      </w:pPr>
    </w:p>
    <w:p w14:paraId="47D0062A" w14:textId="7A38CBF9" w:rsidR="000A37A8" w:rsidRDefault="000A37A8" w:rsidP="00FB3764">
      <w:pPr>
        <w:pStyle w:val="Ttulo2"/>
        <w:ind w:left="993" w:hanging="993"/>
        <w:rPr>
          <w:rFonts w:ascii="Arial" w:hAnsi="Arial" w:cs="Arial"/>
          <w:b/>
          <w:color w:val="000000" w:themeColor="text1"/>
          <w:lang w:val="es-ES_tradnl"/>
        </w:rPr>
      </w:pPr>
      <w:bookmarkStart w:id="13" w:name="_Toc30509383"/>
      <w:r w:rsidRPr="00FB3764">
        <w:rPr>
          <w:rFonts w:ascii="Arial" w:hAnsi="Arial" w:cs="Arial"/>
          <w:b/>
          <w:color w:val="000000" w:themeColor="text1"/>
          <w:lang w:val="es-ES_tradnl"/>
        </w:rPr>
        <w:lastRenderedPageBreak/>
        <w:t>Paso 1</w:t>
      </w:r>
      <w:r w:rsidR="00BC0D7A">
        <w:rPr>
          <w:rFonts w:ascii="Arial" w:hAnsi="Arial" w:cs="Arial"/>
          <w:b/>
          <w:color w:val="000000" w:themeColor="text1"/>
          <w:lang w:val="es-ES_tradnl"/>
        </w:rPr>
        <w:t>0</w:t>
      </w:r>
      <w:r w:rsidRPr="00FB3764">
        <w:rPr>
          <w:rFonts w:ascii="Arial" w:hAnsi="Arial" w:cs="Arial"/>
          <w:b/>
          <w:color w:val="000000" w:themeColor="text1"/>
          <w:lang w:val="es-ES_tradnl"/>
        </w:rPr>
        <w:t>: Realización de encuentro ciudadano (marzo</w:t>
      </w:r>
      <w:r w:rsidR="00EA32F9">
        <w:rPr>
          <w:rFonts w:ascii="Arial" w:hAnsi="Arial" w:cs="Arial"/>
          <w:b/>
          <w:color w:val="000000" w:themeColor="text1"/>
          <w:lang w:val="es-ES_tradnl"/>
        </w:rPr>
        <w:t xml:space="preserve"> 1 al 15</w:t>
      </w:r>
      <w:r w:rsidRPr="00FB3764">
        <w:rPr>
          <w:rFonts w:ascii="Arial" w:hAnsi="Arial" w:cs="Arial"/>
          <w:b/>
          <w:color w:val="000000" w:themeColor="text1"/>
          <w:lang w:val="es-ES_tradnl"/>
        </w:rPr>
        <w:t>)</w:t>
      </w:r>
      <w:bookmarkEnd w:id="13"/>
    </w:p>
    <w:p w14:paraId="05CDF988" w14:textId="0352BD20" w:rsidR="00FB3764" w:rsidRPr="00FB3764" w:rsidRDefault="00FF62C2" w:rsidP="00FB3764">
      <w:pPr>
        <w:rPr>
          <w:lang w:val="es-ES_tradnl"/>
        </w:rPr>
      </w:pPr>
      <w:r w:rsidRPr="00FB3764">
        <w:rPr>
          <w:rFonts w:cs="Arial"/>
          <w:b/>
          <w:noProof/>
          <w:color w:val="000000" w:themeColor="text1"/>
        </w:rPr>
        <w:drawing>
          <wp:anchor distT="0" distB="0" distL="114300" distR="114300" simplePos="0" relativeHeight="251714560" behindDoc="0" locked="0" layoutInCell="1" allowOverlap="1" wp14:anchorId="0771BDBE" wp14:editId="7484909C">
            <wp:simplePos x="0" y="0"/>
            <wp:positionH relativeFrom="column">
              <wp:posOffset>1179555</wp:posOffset>
            </wp:positionH>
            <wp:positionV relativeFrom="paragraph">
              <wp:posOffset>241551</wp:posOffset>
            </wp:positionV>
            <wp:extent cx="3907155" cy="2719070"/>
            <wp:effectExtent l="0" t="0" r="0" b="5080"/>
            <wp:wrapTopAndBottom/>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3043"/>
                    <a:stretch/>
                  </pic:blipFill>
                  <pic:spPr bwMode="auto">
                    <a:xfrm>
                      <a:off x="0" y="0"/>
                      <a:ext cx="3907155" cy="2719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B6CD3F" w14:textId="0A8DF73E" w:rsidR="00FB3764" w:rsidRDefault="00FB3764">
      <w:pPr>
        <w:spacing w:after="160" w:line="259" w:lineRule="auto"/>
        <w:rPr>
          <w:rFonts w:cs="Arial"/>
          <w:b/>
          <w:lang w:val="es-ES_tradnl"/>
        </w:rPr>
      </w:pPr>
    </w:p>
    <w:p w14:paraId="21331074" w14:textId="77777777" w:rsidR="00170DF2" w:rsidRDefault="00170DF2" w:rsidP="000A37A8">
      <w:pPr>
        <w:jc w:val="both"/>
        <w:rPr>
          <w:rFonts w:cs="Arial"/>
          <w:b/>
          <w:lang w:val="es-ES_tradnl"/>
        </w:rPr>
        <w:sectPr w:rsidR="00170DF2" w:rsidSect="00A77A99">
          <w:type w:val="continuous"/>
          <w:pgSz w:w="12240" w:h="15840" w:code="1"/>
          <w:pgMar w:top="1440" w:right="1440" w:bottom="1440" w:left="1440" w:header="1418" w:footer="1418" w:gutter="0"/>
          <w:paperSrc w:first="261" w:other="261"/>
          <w:cols w:space="708"/>
          <w:docGrid w:linePitch="360"/>
        </w:sectPr>
      </w:pPr>
    </w:p>
    <w:p w14:paraId="39F50FDE" w14:textId="67016079" w:rsidR="00D870E8" w:rsidRPr="00D870E8" w:rsidRDefault="00D870E8" w:rsidP="000A37A8">
      <w:pPr>
        <w:jc w:val="both"/>
        <w:rPr>
          <w:rFonts w:cs="Arial"/>
          <w:b/>
          <w:lang w:val="es-ES_tradnl"/>
        </w:rPr>
      </w:pPr>
      <w:r w:rsidRPr="00D870E8">
        <w:rPr>
          <w:rFonts w:cs="Arial"/>
          <w:b/>
          <w:lang w:val="es-ES_tradnl"/>
        </w:rPr>
        <w:t>Momento 1</w:t>
      </w:r>
      <w:r>
        <w:rPr>
          <w:rFonts w:cs="Arial"/>
          <w:b/>
          <w:lang w:val="es-ES_tradnl"/>
        </w:rPr>
        <w:t xml:space="preserve"> (responsable DAP – Secretaría de Desarrollo T</w:t>
      </w:r>
      <w:r w:rsidR="00FC0DCE">
        <w:rPr>
          <w:rFonts w:cs="Arial"/>
          <w:b/>
          <w:lang w:val="es-ES_tradnl"/>
        </w:rPr>
        <w:t>erritorial</w:t>
      </w:r>
      <w:r>
        <w:rPr>
          <w:rFonts w:cs="Arial"/>
          <w:b/>
          <w:lang w:val="es-ES_tradnl"/>
        </w:rPr>
        <w:t xml:space="preserve"> y P</w:t>
      </w:r>
      <w:r w:rsidR="00FC0DCE">
        <w:rPr>
          <w:rFonts w:cs="Arial"/>
          <w:b/>
          <w:lang w:val="es-ES_tradnl"/>
        </w:rPr>
        <w:t xml:space="preserve">articipación </w:t>
      </w:r>
      <w:r>
        <w:rPr>
          <w:rFonts w:cs="Arial"/>
          <w:b/>
          <w:lang w:val="es-ES_tradnl"/>
        </w:rPr>
        <w:t>C</w:t>
      </w:r>
      <w:r w:rsidR="00FC0DCE">
        <w:rPr>
          <w:rFonts w:cs="Arial"/>
          <w:b/>
          <w:lang w:val="es-ES_tradnl"/>
        </w:rPr>
        <w:t>iudadana</w:t>
      </w:r>
      <w:r>
        <w:rPr>
          <w:rFonts w:cs="Arial"/>
          <w:b/>
          <w:lang w:val="es-ES_tradnl"/>
        </w:rPr>
        <w:t>)</w:t>
      </w:r>
    </w:p>
    <w:p w14:paraId="26B50E24" w14:textId="5B90921F" w:rsidR="00FB3764" w:rsidRDefault="00FB3764" w:rsidP="000A37A8">
      <w:pPr>
        <w:jc w:val="both"/>
        <w:rPr>
          <w:rFonts w:cs="Arial"/>
          <w:lang w:val="es-ES_tradnl"/>
        </w:rPr>
      </w:pPr>
    </w:p>
    <w:p w14:paraId="5442A44C" w14:textId="77777777" w:rsidR="00DC166B" w:rsidRDefault="00DC166B" w:rsidP="000A37A8">
      <w:pPr>
        <w:jc w:val="both"/>
        <w:rPr>
          <w:rFonts w:cs="Arial"/>
          <w:lang w:val="es-ES_tradnl"/>
        </w:rPr>
      </w:pPr>
    </w:p>
    <w:p w14:paraId="096E7BD6" w14:textId="10DDC401" w:rsidR="000A37A8" w:rsidRDefault="000A37A8" w:rsidP="000A37A8">
      <w:pPr>
        <w:jc w:val="both"/>
        <w:rPr>
          <w:rFonts w:cs="Arial"/>
          <w:lang w:val="es-ES_tradnl"/>
        </w:rPr>
      </w:pPr>
      <w:r>
        <w:rPr>
          <w:rFonts w:cs="Arial"/>
          <w:lang w:val="es-ES_tradnl"/>
        </w:rPr>
        <w:t>El Departamento Administrativo de Planeación y la Secretaría de Desarrollo Territorial y Participación Ciudadana, presentarán a los habitantes de la comuna y el corregimiento, la primera versión del Plan de Desarrollo y explicarán su alineación a la planificación de su territorio.</w:t>
      </w:r>
    </w:p>
    <w:p w14:paraId="6E917F74" w14:textId="77777777" w:rsidR="00D870E8" w:rsidRDefault="00D870E8" w:rsidP="00D870E8">
      <w:pPr>
        <w:jc w:val="both"/>
        <w:rPr>
          <w:rFonts w:cs="Arial"/>
          <w:lang w:val="es-ES_tradnl"/>
        </w:rPr>
      </w:pPr>
    </w:p>
    <w:p w14:paraId="5ED3869D" w14:textId="2851CE66" w:rsidR="00D870E8" w:rsidRPr="00B12FBD" w:rsidRDefault="00D870E8" w:rsidP="00D870E8">
      <w:pPr>
        <w:jc w:val="both"/>
        <w:rPr>
          <w:rFonts w:cs="Arial"/>
          <w:lang w:val="es-ES_tradnl"/>
        </w:rPr>
      </w:pPr>
      <w:r>
        <w:rPr>
          <w:rFonts w:cs="Arial"/>
          <w:lang w:val="es-ES_tradnl"/>
        </w:rPr>
        <w:t xml:space="preserve">Igualmente, se informará a los ciudadanos que en el marco de la Formulación de los Planes de Desarrollo de Comunas y Corregimientos, el Alcalde </w:t>
      </w:r>
      <w:r w:rsidRPr="00B12FBD">
        <w:rPr>
          <w:rFonts w:cs="Arial"/>
          <w:lang w:val="es-ES_tradnl"/>
        </w:rPr>
        <w:t>est</w:t>
      </w:r>
      <w:r>
        <w:rPr>
          <w:rFonts w:cs="Arial"/>
          <w:lang w:val="es-ES_tradnl"/>
        </w:rPr>
        <w:t>ableció tres (</w:t>
      </w:r>
      <w:r w:rsidRPr="00B12FBD">
        <w:rPr>
          <w:rFonts w:cs="Arial"/>
          <w:lang w:val="es-ES_tradnl"/>
        </w:rPr>
        <w:t>3</w:t>
      </w:r>
      <w:r>
        <w:rPr>
          <w:rFonts w:cs="Arial"/>
          <w:lang w:val="es-ES_tradnl"/>
        </w:rPr>
        <w:t>)</w:t>
      </w:r>
      <w:r w:rsidRPr="00B12FBD">
        <w:rPr>
          <w:rFonts w:cs="Arial"/>
          <w:lang w:val="es-ES_tradnl"/>
        </w:rPr>
        <w:t xml:space="preserve"> líneas de inversión y en el marco de los encuentros ciudadanos se podrán </w:t>
      </w:r>
      <w:r w:rsidR="00FB4DCB" w:rsidRPr="00B12FBD">
        <w:rPr>
          <w:rFonts w:cs="Arial"/>
          <w:lang w:val="es-ES_tradnl"/>
        </w:rPr>
        <w:t xml:space="preserve">adicionar </w:t>
      </w:r>
      <w:r w:rsidR="00FB4DCB">
        <w:rPr>
          <w:rFonts w:cs="Arial"/>
          <w:lang w:val="es-ES_tradnl"/>
        </w:rPr>
        <w:t>dos</w:t>
      </w:r>
      <w:r>
        <w:rPr>
          <w:rFonts w:cs="Arial"/>
          <w:lang w:val="es-ES_tradnl"/>
        </w:rPr>
        <w:t xml:space="preserve"> (2)</w:t>
      </w:r>
      <w:r w:rsidRPr="00B12FBD">
        <w:rPr>
          <w:rFonts w:cs="Arial"/>
          <w:lang w:val="es-ES_tradnl"/>
        </w:rPr>
        <w:t xml:space="preserve"> más en comunas.  En lo relativo a los corregimientos</w:t>
      </w:r>
      <w:r>
        <w:rPr>
          <w:rFonts w:cs="Arial"/>
          <w:lang w:val="es-ES_tradnl"/>
        </w:rPr>
        <w:t>, el Alcalde</w:t>
      </w:r>
      <w:r w:rsidR="001443A0">
        <w:rPr>
          <w:rFonts w:cs="Arial"/>
          <w:lang w:val="es-ES_tradnl"/>
        </w:rPr>
        <w:t xml:space="preserve"> determinará</w:t>
      </w:r>
      <w:r w:rsidRPr="00B12FBD">
        <w:rPr>
          <w:rFonts w:cs="Arial"/>
          <w:lang w:val="es-ES_tradnl"/>
        </w:rPr>
        <w:t xml:space="preserve"> </w:t>
      </w:r>
      <w:r>
        <w:rPr>
          <w:rFonts w:cs="Arial"/>
          <w:lang w:val="es-ES_tradnl"/>
        </w:rPr>
        <w:t>dos (</w:t>
      </w:r>
      <w:r w:rsidRPr="00B12FBD">
        <w:rPr>
          <w:rFonts w:cs="Arial"/>
          <w:lang w:val="es-ES_tradnl"/>
        </w:rPr>
        <w:t>2</w:t>
      </w:r>
      <w:r>
        <w:rPr>
          <w:rFonts w:cs="Arial"/>
          <w:lang w:val="es-ES_tradnl"/>
        </w:rPr>
        <w:t>)</w:t>
      </w:r>
      <w:r w:rsidRPr="00B12FBD">
        <w:rPr>
          <w:rFonts w:cs="Arial"/>
          <w:lang w:val="es-ES_tradnl"/>
        </w:rPr>
        <w:t xml:space="preserve"> líneas de inversión y podrán </w:t>
      </w:r>
      <w:r w:rsidRPr="00B12FBD">
        <w:rPr>
          <w:rFonts w:cs="Arial"/>
          <w:lang w:val="es-ES_tradnl"/>
        </w:rPr>
        <w:t>adicionar una</w:t>
      </w:r>
      <w:r>
        <w:rPr>
          <w:rFonts w:cs="Arial"/>
          <w:lang w:val="es-ES_tradnl"/>
        </w:rPr>
        <w:t xml:space="preserve"> (1)</w:t>
      </w:r>
      <w:r w:rsidRPr="00B12FBD">
        <w:rPr>
          <w:rFonts w:cs="Arial"/>
          <w:lang w:val="es-ES_tradnl"/>
        </w:rPr>
        <w:t xml:space="preserve"> más</w:t>
      </w:r>
      <w:r>
        <w:rPr>
          <w:rFonts w:cs="Arial"/>
          <w:lang w:val="es-ES_tradnl"/>
        </w:rPr>
        <w:t xml:space="preserve"> en sus correspondientes encuentros ciudadanos</w:t>
      </w:r>
      <w:r w:rsidRPr="00B12FBD">
        <w:rPr>
          <w:rFonts w:cs="Arial"/>
          <w:lang w:val="es-ES_tradnl"/>
        </w:rPr>
        <w:t>, escogencia que se adelantará en un abanico de</w:t>
      </w:r>
      <w:r>
        <w:rPr>
          <w:rFonts w:cs="Arial"/>
          <w:lang w:val="es-ES_tradnl"/>
        </w:rPr>
        <w:t xml:space="preserve"> líneas de inversión que fueron definidas </w:t>
      </w:r>
      <w:r w:rsidRPr="00B12FBD">
        <w:rPr>
          <w:rFonts w:cs="Arial"/>
          <w:lang w:val="es-ES_tradnl"/>
        </w:rPr>
        <w:t xml:space="preserve">previamente </w:t>
      </w:r>
      <w:r>
        <w:rPr>
          <w:rFonts w:cs="Arial"/>
          <w:lang w:val="es-ES_tradnl"/>
        </w:rPr>
        <w:t xml:space="preserve"> por los representantes de las JAC, Organizaciones comunitarias y la JAL</w:t>
      </w:r>
      <w:r w:rsidRPr="00B12FBD">
        <w:rPr>
          <w:rFonts w:cs="Arial"/>
          <w:lang w:val="es-ES_tradnl"/>
        </w:rPr>
        <w:t>, las cuales</w:t>
      </w:r>
      <w:r>
        <w:rPr>
          <w:rFonts w:cs="Arial"/>
          <w:lang w:val="es-ES_tradnl"/>
        </w:rPr>
        <w:t xml:space="preserve"> guardan coherencia con los problemas identificados en el territorio</w:t>
      </w:r>
      <w:r w:rsidR="00CE7381">
        <w:rPr>
          <w:rFonts w:cs="Arial"/>
          <w:lang w:val="es-ES_tradnl"/>
        </w:rPr>
        <w:t xml:space="preserve"> y que cuentan con sus correspondientes metas alineadas acorde con la Primera Versión del Plan de Desarrollo de Cali.</w:t>
      </w:r>
      <w:r w:rsidRPr="00B12FBD">
        <w:rPr>
          <w:rFonts w:cs="Arial"/>
          <w:lang w:val="es-ES_tradnl"/>
        </w:rPr>
        <w:t xml:space="preserve">  </w:t>
      </w:r>
    </w:p>
    <w:p w14:paraId="73E03070" w14:textId="77777777" w:rsidR="000A37A8" w:rsidRDefault="000A37A8" w:rsidP="000A37A8">
      <w:pPr>
        <w:jc w:val="both"/>
        <w:rPr>
          <w:rFonts w:cs="Arial"/>
          <w:lang w:val="es-ES_tradnl"/>
        </w:rPr>
      </w:pPr>
    </w:p>
    <w:p w14:paraId="7AAF3F1B" w14:textId="77777777" w:rsidR="000A37A8" w:rsidRPr="00B12FBD" w:rsidRDefault="00D870E8" w:rsidP="000A37A8">
      <w:pPr>
        <w:jc w:val="both"/>
        <w:rPr>
          <w:rFonts w:cs="Arial"/>
          <w:lang w:val="es-ES_tradnl"/>
        </w:rPr>
      </w:pPr>
      <w:r>
        <w:rPr>
          <w:rFonts w:cs="Arial"/>
          <w:lang w:val="es-ES_tradnl"/>
        </w:rPr>
        <w:t>Así mismo, se presentará por parte del Jefe de Oficina CALI</w:t>
      </w:r>
      <w:r w:rsidR="000A37A8" w:rsidRPr="00B12FBD">
        <w:rPr>
          <w:rFonts w:cs="Arial"/>
          <w:lang w:val="es-ES_tradnl"/>
        </w:rPr>
        <w:t>, el proceso surtido a la fecha</w:t>
      </w:r>
      <w:r w:rsidR="000A37A8">
        <w:rPr>
          <w:rFonts w:cs="Arial"/>
          <w:lang w:val="es-ES_tradnl"/>
        </w:rPr>
        <w:t>, así como el propósito que les convoca para la definición de manera colectiva de líneas de inversión adicionales a las determinadas por el Alcalde</w:t>
      </w:r>
      <w:r w:rsidR="000A37A8" w:rsidRPr="00B12FBD">
        <w:rPr>
          <w:rFonts w:cs="Arial"/>
          <w:lang w:val="es-ES_tradnl"/>
        </w:rPr>
        <w:t xml:space="preserve">. </w:t>
      </w:r>
    </w:p>
    <w:p w14:paraId="14CC417A" w14:textId="1BA5ED2D" w:rsidR="00EC3126" w:rsidRDefault="00EC3126" w:rsidP="000A37A8">
      <w:pPr>
        <w:jc w:val="both"/>
        <w:rPr>
          <w:rFonts w:cs="Arial"/>
          <w:lang w:val="es-ES_tradnl"/>
        </w:rPr>
      </w:pPr>
    </w:p>
    <w:p w14:paraId="47888A99" w14:textId="77777777" w:rsidR="00DC166B" w:rsidRPr="00B12FBD" w:rsidRDefault="00DC166B" w:rsidP="000A37A8">
      <w:pPr>
        <w:jc w:val="both"/>
        <w:rPr>
          <w:rFonts w:cs="Arial"/>
          <w:lang w:val="es-ES_tradnl"/>
        </w:rPr>
      </w:pPr>
    </w:p>
    <w:p w14:paraId="2D5EA0A2" w14:textId="5C427A0B" w:rsidR="000A37A8" w:rsidRDefault="00D870E8" w:rsidP="000A37A8">
      <w:pPr>
        <w:jc w:val="both"/>
        <w:rPr>
          <w:rFonts w:cs="Arial"/>
          <w:b/>
          <w:lang w:val="es-ES_tradnl"/>
        </w:rPr>
      </w:pPr>
      <w:r w:rsidRPr="00D870E8">
        <w:rPr>
          <w:rFonts w:cs="Arial"/>
          <w:b/>
          <w:lang w:val="es-ES_tradnl"/>
        </w:rPr>
        <w:lastRenderedPageBreak/>
        <w:t>Momento 2</w:t>
      </w:r>
      <w:r w:rsidR="00FC0DCE">
        <w:rPr>
          <w:rFonts w:cs="Arial"/>
          <w:b/>
          <w:lang w:val="es-ES_tradnl"/>
        </w:rPr>
        <w:t xml:space="preserve"> (Secretaría de Desarrollo Territorial </w:t>
      </w:r>
      <w:r>
        <w:rPr>
          <w:rFonts w:cs="Arial"/>
          <w:b/>
          <w:lang w:val="es-ES_tradnl"/>
        </w:rPr>
        <w:t>y P</w:t>
      </w:r>
      <w:r w:rsidR="00FC0DCE">
        <w:rPr>
          <w:rFonts w:cs="Arial"/>
          <w:b/>
          <w:lang w:val="es-ES_tradnl"/>
        </w:rPr>
        <w:t xml:space="preserve">articipación </w:t>
      </w:r>
      <w:r>
        <w:rPr>
          <w:rFonts w:cs="Arial"/>
          <w:b/>
          <w:lang w:val="es-ES_tradnl"/>
        </w:rPr>
        <w:t>C</w:t>
      </w:r>
      <w:r w:rsidR="00FC0DCE">
        <w:rPr>
          <w:rFonts w:cs="Arial"/>
          <w:b/>
          <w:lang w:val="es-ES_tradnl"/>
        </w:rPr>
        <w:t>iudadana</w:t>
      </w:r>
      <w:r>
        <w:rPr>
          <w:rFonts w:cs="Arial"/>
          <w:b/>
          <w:lang w:val="es-ES_tradnl"/>
        </w:rPr>
        <w:t>)</w:t>
      </w:r>
    </w:p>
    <w:p w14:paraId="22452C89" w14:textId="5C39F2B6" w:rsidR="00D870E8" w:rsidRDefault="00D870E8" w:rsidP="000A37A8">
      <w:pPr>
        <w:jc w:val="both"/>
        <w:rPr>
          <w:rFonts w:cs="Arial"/>
          <w:b/>
          <w:lang w:val="es-ES_tradnl"/>
        </w:rPr>
      </w:pPr>
    </w:p>
    <w:p w14:paraId="362115DF" w14:textId="77777777" w:rsidR="00DC166B" w:rsidRDefault="00DC166B" w:rsidP="000A37A8">
      <w:pPr>
        <w:jc w:val="both"/>
        <w:rPr>
          <w:rFonts w:cs="Arial"/>
          <w:b/>
          <w:lang w:val="es-ES_tradnl"/>
        </w:rPr>
      </w:pPr>
    </w:p>
    <w:p w14:paraId="52CA5AC3" w14:textId="541A2360" w:rsidR="00D870E8" w:rsidRDefault="00D870E8" w:rsidP="000A37A8">
      <w:pPr>
        <w:jc w:val="both"/>
        <w:rPr>
          <w:rFonts w:cs="Arial"/>
          <w:lang w:val="es-ES_tradnl"/>
        </w:rPr>
      </w:pPr>
      <w:r>
        <w:rPr>
          <w:rFonts w:cs="Arial"/>
          <w:lang w:val="es-ES_tradnl"/>
        </w:rPr>
        <w:t xml:space="preserve">En este momento, inicia el ejercicio metodológico que imparta la Secretaría de Desarrollo Territorial y Participación Ciudadana, para que los habitantes de la </w:t>
      </w:r>
      <w:r w:rsidR="001443A0">
        <w:rPr>
          <w:rFonts w:cs="Arial"/>
          <w:lang w:val="es-ES_tradnl"/>
        </w:rPr>
        <w:t>comuna o el corregimiento, partí</w:t>
      </w:r>
      <w:r>
        <w:rPr>
          <w:rFonts w:cs="Arial"/>
          <w:lang w:val="es-ES_tradnl"/>
        </w:rPr>
        <w:t xml:space="preserve">cipes del encuentro ciudadano, puedan seleccionar las líneas de inversión </w:t>
      </w:r>
      <w:r>
        <w:rPr>
          <w:rFonts w:cs="Arial"/>
          <w:lang w:val="es-ES_tradnl"/>
        </w:rPr>
        <w:t>adicionales, que conformarán la Matriz Estratégica del Plan de Desarrollo de su territorio.</w:t>
      </w:r>
    </w:p>
    <w:p w14:paraId="3808C042" w14:textId="77777777" w:rsidR="00D870E8" w:rsidRDefault="00D870E8" w:rsidP="000A37A8">
      <w:pPr>
        <w:jc w:val="both"/>
        <w:rPr>
          <w:rFonts w:cs="Arial"/>
          <w:lang w:val="es-ES_tradnl"/>
        </w:rPr>
      </w:pPr>
    </w:p>
    <w:p w14:paraId="42C48083" w14:textId="77777777" w:rsidR="000A37A8" w:rsidRDefault="00CE7381" w:rsidP="00CE7381">
      <w:pPr>
        <w:jc w:val="both"/>
        <w:rPr>
          <w:rFonts w:cs="Arial"/>
          <w:lang w:val="es-ES_tradnl"/>
        </w:rPr>
      </w:pPr>
      <w:r w:rsidRPr="00DB4107">
        <w:rPr>
          <w:rFonts w:cs="Arial"/>
          <w:b/>
          <w:i/>
          <w:lang w:val="es-ES_tradnl"/>
        </w:rPr>
        <w:t>En caso de no lograrse la definición de las líneas adicionales, el Plan de Desarrollo de la Comuna o el Corregimiento, contendrán exclusivamente las líneas de inversión determinadas por el Alcalde</w:t>
      </w:r>
      <w:r>
        <w:rPr>
          <w:rFonts w:cs="Arial"/>
          <w:lang w:val="es-ES_tradnl"/>
        </w:rPr>
        <w:t>.</w:t>
      </w:r>
    </w:p>
    <w:p w14:paraId="51E594F7" w14:textId="77777777" w:rsidR="00CC0B32" w:rsidRDefault="00CC0B32" w:rsidP="000A37A8">
      <w:pPr>
        <w:jc w:val="both"/>
        <w:rPr>
          <w:rFonts w:cs="Arial"/>
          <w:lang w:val="es-ES_tradnl"/>
        </w:rPr>
        <w:sectPr w:rsidR="00CC0B32" w:rsidSect="00CC0B32">
          <w:type w:val="continuous"/>
          <w:pgSz w:w="12240" w:h="15840" w:code="1"/>
          <w:pgMar w:top="1440" w:right="1440" w:bottom="1440" w:left="1440" w:header="1418" w:footer="1418" w:gutter="0"/>
          <w:paperSrc w:first="261" w:other="261"/>
          <w:cols w:num="2" w:space="708"/>
          <w:docGrid w:linePitch="360"/>
        </w:sectPr>
      </w:pPr>
    </w:p>
    <w:p w14:paraId="078307F2" w14:textId="57361C39" w:rsidR="000A37A8" w:rsidRPr="00CC7B9A" w:rsidRDefault="000A37A8" w:rsidP="000A37A8">
      <w:pPr>
        <w:jc w:val="both"/>
        <w:rPr>
          <w:rFonts w:cs="Arial"/>
          <w:lang w:val="es-ES_tradnl"/>
        </w:rPr>
      </w:pPr>
    </w:p>
    <w:p w14:paraId="48D48709" w14:textId="77777777" w:rsidR="00A6119A" w:rsidRDefault="00A6119A" w:rsidP="00622633">
      <w:pPr>
        <w:tabs>
          <w:tab w:val="left" w:pos="0"/>
          <w:tab w:val="left" w:pos="1080"/>
        </w:tabs>
        <w:jc w:val="both"/>
        <w:rPr>
          <w:rFonts w:cs="Arial"/>
          <w:lang w:val="es-ES_tradnl"/>
        </w:rPr>
      </w:pPr>
    </w:p>
    <w:p w14:paraId="587947C4" w14:textId="77777777" w:rsidR="00CC0B32" w:rsidRDefault="00CC0B32" w:rsidP="00FB3764">
      <w:pPr>
        <w:pStyle w:val="Ttulo2"/>
        <w:ind w:left="993" w:hanging="993"/>
        <w:rPr>
          <w:rFonts w:ascii="Arial" w:hAnsi="Arial" w:cs="Arial"/>
          <w:b/>
          <w:color w:val="000000" w:themeColor="text1"/>
          <w:lang w:val="es-ES_tradnl"/>
        </w:rPr>
        <w:sectPr w:rsidR="00CC0B32" w:rsidSect="00CC0B32">
          <w:type w:val="continuous"/>
          <w:pgSz w:w="12240" w:h="15840" w:code="1"/>
          <w:pgMar w:top="1440" w:right="1440" w:bottom="1440" w:left="1440" w:header="1418" w:footer="1418" w:gutter="0"/>
          <w:paperSrc w:first="261" w:other="261"/>
          <w:cols w:space="708"/>
          <w:docGrid w:linePitch="360"/>
        </w:sectPr>
      </w:pPr>
    </w:p>
    <w:p w14:paraId="5A9C669C" w14:textId="1214A9C9" w:rsidR="00086A4E" w:rsidRDefault="00086A4E" w:rsidP="00CC0B32">
      <w:pPr>
        <w:pStyle w:val="Ttulo2"/>
        <w:ind w:left="993" w:hanging="993"/>
        <w:rPr>
          <w:rFonts w:ascii="Arial" w:hAnsi="Arial" w:cs="Arial"/>
          <w:b/>
          <w:color w:val="000000" w:themeColor="text1"/>
          <w:lang w:val="es-ES_tradnl"/>
        </w:rPr>
      </w:pPr>
      <w:bookmarkStart w:id="14" w:name="_Toc30509384"/>
      <w:r w:rsidRPr="00FB3764">
        <w:rPr>
          <w:rFonts w:ascii="Arial" w:hAnsi="Arial" w:cs="Arial"/>
          <w:b/>
          <w:color w:val="000000" w:themeColor="text1"/>
          <w:lang w:val="es-ES_tradnl"/>
        </w:rPr>
        <w:t xml:space="preserve">Paso </w:t>
      </w:r>
      <w:r w:rsidR="00CE7381" w:rsidRPr="00FB3764">
        <w:rPr>
          <w:rFonts w:ascii="Arial" w:hAnsi="Arial" w:cs="Arial"/>
          <w:b/>
          <w:color w:val="000000" w:themeColor="text1"/>
          <w:lang w:val="es-ES_tradnl"/>
        </w:rPr>
        <w:t>1</w:t>
      </w:r>
      <w:r w:rsidR="00BC0D7A">
        <w:rPr>
          <w:rFonts w:ascii="Arial" w:hAnsi="Arial" w:cs="Arial"/>
          <w:b/>
          <w:color w:val="000000" w:themeColor="text1"/>
          <w:lang w:val="es-ES_tradnl"/>
        </w:rPr>
        <w:t>1</w:t>
      </w:r>
      <w:r w:rsidR="007A2579" w:rsidRPr="00FB3764">
        <w:rPr>
          <w:rFonts w:ascii="Arial" w:hAnsi="Arial" w:cs="Arial"/>
          <w:b/>
          <w:color w:val="000000" w:themeColor="text1"/>
          <w:lang w:val="es-ES_tradnl"/>
        </w:rPr>
        <w:t>: Propuesta</w:t>
      </w:r>
      <w:r w:rsidRPr="00FB3764">
        <w:rPr>
          <w:rFonts w:ascii="Arial" w:hAnsi="Arial" w:cs="Arial"/>
          <w:b/>
          <w:color w:val="000000" w:themeColor="text1"/>
          <w:lang w:val="es-ES_tradnl"/>
        </w:rPr>
        <w:t xml:space="preserve"> de alcance de metas territoriales</w:t>
      </w:r>
      <w:r w:rsidR="00CE7381" w:rsidRPr="00FB3764">
        <w:rPr>
          <w:rFonts w:ascii="Arial" w:hAnsi="Arial" w:cs="Arial"/>
          <w:b/>
          <w:color w:val="000000" w:themeColor="text1"/>
          <w:lang w:val="es-ES_tradnl"/>
        </w:rPr>
        <w:t xml:space="preserve"> (marzo 16-28)</w:t>
      </w:r>
      <w:bookmarkEnd w:id="14"/>
    </w:p>
    <w:p w14:paraId="7C182893" w14:textId="0B871301" w:rsidR="00C44C9F" w:rsidRDefault="00C44C9F" w:rsidP="00C44C9F">
      <w:pPr>
        <w:rPr>
          <w:lang w:val="es-ES_tradnl"/>
        </w:rPr>
      </w:pPr>
    </w:p>
    <w:p w14:paraId="2C337E9F" w14:textId="77777777" w:rsidR="00CC0B32" w:rsidRDefault="00CC0B32" w:rsidP="00086A4E">
      <w:pPr>
        <w:jc w:val="both"/>
        <w:rPr>
          <w:rFonts w:cs="Arial"/>
          <w:lang w:val="es-ES_tradnl"/>
        </w:rPr>
      </w:pPr>
    </w:p>
    <w:p w14:paraId="24C4E90F" w14:textId="70D811E5" w:rsidR="006262F8" w:rsidRDefault="006262F8" w:rsidP="00086A4E">
      <w:pPr>
        <w:jc w:val="both"/>
        <w:rPr>
          <w:rFonts w:cs="Arial"/>
          <w:lang w:val="es-ES_tradnl"/>
        </w:rPr>
        <w:sectPr w:rsidR="006262F8" w:rsidSect="00CC0B32">
          <w:type w:val="continuous"/>
          <w:pgSz w:w="12240" w:h="15840" w:code="1"/>
          <w:pgMar w:top="1440" w:right="1440" w:bottom="1440" w:left="1440" w:header="1418" w:footer="1418" w:gutter="0"/>
          <w:paperSrc w:first="261" w:other="261"/>
          <w:cols w:space="708"/>
          <w:docGrid w:linePitch="360"/>
        </w:sectPr>
      </w:pPr>
    </w:p>
    <w:p w14:paraId="3D195420" w14:textId="314EA573" w:rsidR="00086A4E" w:rsidRDefault="00086A4E" w:rsidP="00086A4E">
      <w:pPr>
        <w:tabs>
          <w:tab w:val="left" w:pos="0"/>
          <w:tab w:val="left" w:pos="1080"/>
        </w:tabs>
        <w:jc w:val="both"/>
        <w:rPr>
          <w:rFonts w:cs="Arial"/>
          <w:lang w:val="es-ES_tradnl"/>
        </w:rPr>
      </w:pPr>
      <w:r>
        <w:rPr>
          <w:rFonts w:cs="Arial"/>
          <w:lang w:val="es-ES_tradnl"/>
        </w:rPr>
        <w:t>Los líderes ciudadanos</w:t>
      </w:r>
      <w:r w:rsidR="00EA32F9">
        <w:rPr>
          <w:rFonts w:cs="Arial"/>
          <w:lang w:val="es-ES_tradnl"/>
        </w:rPr>
        <w:t xml:space="preserve">, las organizaciones sociales, comunitarias </w:t>
      </w:r>
      <w:r>
        <w:rPr>
          <w:rFonts w:cs="Arial"/>
          <w:lang w:val="es-ES_tradnl"/>
        </w:rPr>
        <w:t xml:space="preserve">y la JAL, </w:t>
      </w:r>
      <w:r w:rsidRPr="004355F5">
        <w:rPr>
          <w:rFonts w:cs="Arial"/>
          <w:lang w:val="es-ES_tradnl"/>
        </w:rPr>
        <w:t>determina</w:t>
      </w:r>
      <w:r>
        <w:rPr>
          <w:rFonts w:cs="Arial"/>
          <w:lang w:val="es-ES_tradnl"/>
        </w:rPr>
        <w:t>rán</w:t>
      </w:r>
      <w:r w:rsidRPr="004355F5">
        <w:rPr>
          <w:rFonts w:cs="Arial"/>
          <w:lang w:val="es-ES_tradnl"/>
        </w:rPr>
        <w:t xml:space="preserve"> </w:t>
      </w:r>
      <w:r>
        <w:rPr>
          <w:rFonts w:cs="Arial"/>
          <w:lang w:val="es-ES_tradnl"/>
        </w:rPr>
        <w:t xml:space="preserve">el </w:t>
      </w:r>
      <w:r w:rsidRPr="004355F5">
        <w:rPr>
          <w:rFonts w:cs="Arial"/>
          <w:lang w:val="es-ES_tradnl"/>
        </w:rPr>
        <w:t>alcance metas de la comuna o corregimientos</w:t>
      </w:r>
      <w:r>
        <w:rPr>
          <w:rFonts w:cs="Arial"/>
          <w:lang w:val="es-ES_tradnl"/>
        </w:rPr>
        <w:t xml:space="preserve"> y su </w:t>
      </w:r>
      <w:r w:rsidRPr="004355F5">
        <w:rPr>
          <w:rFonts w:cs="Arial"/>
          <w:lang w:val="es-ES_tradnl"/>
        </w:rPr>
        <w:t xml:space="preserve">línea base </w:t>
      </w:r>
      <w:r>
        <w:rPr>
          <w:rFonts w:cs="Arial"/>
          <w:lang w:val="es-ES_tradnl"/>
        </w:rPr>
        <w:t xml:space="preserve">(teniendo en </w:t>
      </w:r>
      <w:r w:rsidR="00FB4DCB">
        <w:rPr>
          <w:rFonts w:cs="Arial"/>
          <w:lang w:val="es-ES_tradnl"/>
        </w:rPr>
        <w:t>cuenta lo</w:t>
      </w:r>
      <w:r>
        <w:rPr>
          <w:rFonts w:cs="Arial"/>
          <w:lang w:val="es-ES_tradnl"/>
        </w:rPr>
        <w:t xml:space="preserve"> logrado en el Plan de Desarrollo 2016-2019)</w:t>
      </w:r>
      <w:r w:rsidRPr="004355F5">
        <w:rPr>
          <w:rFonts w:cs="Arial"/>
          <w:lang w:val="es-ES_tradnl"/>
        </w:rPr>
        <w:t>, alineadas al Plan de Desarrollo de Cali</w:t>
      </w:r>
      <w:r>
        <w:rPr>
          <w:rFonts w:cs="Arial"/>
          <w:lang w:val="es-ES_tradnl"/>
        </w:rPr>
        <w:t xml:space="preserve">, lo cual deberá contar con el correspondiente visto bueno </w:t>
      </w:r>
      <w:r w:rsidRPr="004355F5">
        <w:rPr>
          <w:rFonts w:cs="Arial"/>
          <w:lang w:val="es-ES_tradnl"/>
        </w:rPr>
        <w:t>de los organismos</w:t>
      </w:r>
      <w:r>
        <w:rPr>
          <w:rFonts w:cs="Arial"/>
          <w:lang w:val="es-ES_tradnl"/>
        </w:rPr>
        <w:t xml:space="preserve">.  </w:t>
      </w:r>
    </w:p>
    <w:p w14:paraId="0FBD2738" w14:textId="77777777" w:rsidR="00086A4E" w:rsidRDefault="00086A4E" w:rsidP="00086A4E">
      <w:pPr>
        <w:tabs>
          <w:tab w:val="left" w:pos="0"/>
          <w:tab w:val="left" w:pos="1080"/>
        </w:tabs>
        <w:jc w:val="both"/>
        <w:rPr>
          <w:rFonts w:cs="Arial"/>
          <w:lang w:val="es-ES_tradnl"/>
        </w:rPr>
      </w:pPr>
    </w:p>
    <w:p w14:paraId="2F7F8D97" w14:textId="2BE480E5" w:rsidR="00823480" w:rsidRDefault="00086A4E" w:rsidP="00FB3764">
      <w:pPr>
        <w:tabs>
          <w:tab w:val="left" w:pos="0"/>
          <w:tab w:val="left" w:pos="1080"/>
        </w:tabs>
        <w:jc w:val="both"/>
        <w:rPr>
          <w:rFonts w:cs="Arial"/>
          <w:lang w:val="es-ES_tradnl"/>
        </w:rPr>
      </w:pPr>
      <w:r>
        <w:rPr>
          <w:rFonts w:cs="Arial"/>
          <w:lang w:val="es-ES_tradnl"/>
        </w:rPr>
        <w:t xml:space="preserve">Desde este punto de vista, el Jefe de Oficina CALI, deberá convocar a los técnicos de los organismos competentes, para analizar el alcance </w:t>
      </w:r>
      <w:r>
        <w:rPr>
          <w:rFonts w:cs="Arial"/>
          <w:lang w:val="es-ES_tradnl"/>
        </w:rPr>
        <w:t>dado a las metas y de este modo contar con su aprobación en este tema.</w:t>
      </w:r>
    </w:p>
    <w:p w14:paraId="5961403B" w14:textId="2B9DB705" w:rsidR="00086A4E" w:rsidRDefault="00086A4E" w:rsidP="00086A4E">
      <w:pPr>
        <w:tabs>
          <w:tab w:val="left" w:pos="0"/>
          <w:tab w:val="left" w:pos="1080"/>
        </w:tabs>
        <w:jc w:val="both"/>
        <w:rPr>
          <w:rFonts w:cs="Arial"/>
          <w:lang w:val="es-ES_tradnl"/>
        </w:rPr>
      </w:pPr>
    </w:p>
    <w:p w14:paraId="37342F08" w14:textId="78C483E9" w:rsidR="00CC0B32" w:rsidRDefault="00B35211" w:rsidP="00086A4E">
      <w:pPr>
        <w:tabs>
          <w:tab w:val="left" w:pos="0"/>
          <w:tab w:val="left" w:pos="1080"/>
        </w:tabs>
        <w:jc w:val="both"/>
        <w:rPr>
          <w:rFonts w:cs="Arial"/>
          <w:lang w:val="es-ES_tradnl"/>
        </w:rPr>
        <w:sectPr w:rsidR="00CC0B32" w:rsidSect="00CC0B32">
          <w:type w:val="continuous"/>
          <w:pgSz w:w="12240" w:h="15840" w:code="1"/>
          <w:pgMar w:top="1440" w:right="1440" w:bottom="1440" w:left="1440" w:header="1418" w:footer="1418" w:gutter="0"/>
          <w:paperSrc w:first="261" w:other="261"/>
          <w:cols w:num="2" w:space="708"/>
          <w:docGrid w:linePitch="360"/>
        </w:sectPr>
      </w:pPr>
      <w:r>
        <w:rPr>
          <w:rFonts w:cs="Arial"/>
          <w:lang w:val="es-ES_tradnl"/>
        </w:rPr>
        <w:t>Por ejemplo: d</w:t>
      </w:r>
      <w:r w:rsidR="00086A4E">
        <w:rPr>
          <w:rFonts w:cs="Arial"/>
          <w:lang w:val="es-ES_tradnl"/>
        </w:rPr>
        <w:t>entro de las líneas de inversión, el Alcalde determinó que el Plan de Desarrollo de su comuna o corregimiento, deberá establecer acciones para el mejoramiento de la malla vial, en coherencia con una de las principales problemáticas percibidas por los ciudadanos y que está corroborada por las estadísticas, en este caso, en la versión preliminar del Plan de Desarrollo 2020-2023, se contempló lo siguiente</w:t>
      </w:r>
      <w:r w:rsidR="00D162E3">
        <w:rPr>
          <w:rFonts w:cs="Arial"/>
          <w:lang w:val="es-ES_tradnl"/>
        </w:rPr>
        <w:t>:</w:t>
      </w:r>
    </w:p>
    <w:p w14:paraId="05FB74B4" w14:textId="27E53CD3" w:rsidR="009A1AE5" w:rsidRDefault="00D4441C" w:rsidP="00086A4E">
      <w:pPr>
        <w:tabs>
          <w:tab w:val="left" w:pos="0"/>
          <w:tab w:val="left" w:pos="1080"/>
        </w:tabs>
        <w:jc w:val="both"/>
        <w:rPr>
          <w:rFonts w:cs="Arial"/>
          <w:lang w:val="es-ES_tradnl"/>
        </w:rPr>
      </w:pPr>
      <w:r>
        <w:rPr>
          <w:rFonts w:cs="Arial"/>
          <w:noProof/>
        </w:rPr>
        <mc:AlternateContent>
          <mc:Choice Requires="wps">
            <w:drawing>
              <wp:anchor distT="0" distB="0" distL="114300" distR="114300" simplePos="0" relativeHeight="251609088" behindDoc="0" locked="0" layoutInCell="1" allowOverlap="1" wp14:anchorId="17A2C9DA" wp14:editId="5804D967">
                <wp:simplePos x="0" y="0"/>
                <wp:positionH relativeFrom="column">
                  <wp:posOffset>2253681</wp:posOffset>
                </wp:positionH>
                <wp:positionV relativeFrom="paragraph">
                  <wp:posOffset>232954</wp:posOffset>
                </wp:positionV>
                <wp:extent cx="1144988" cy="461176"/>
                <wp:effectExtent l="0" t="0" r="17145" b="34290"/>
                <wp:wrapTopAndBottom/>
                <wp:docPr id="6" name="Llamada de flecha hacia abajo 6"/>
                <wp:cNvGraphicFramePr/>
                <a:graphic xmlns:a="http://schemas.openxmlformats.org/drawingml/2006/main">
                  <a:graphicData uri="http://schemas.microsoft.com/office/word/2010/wordprocessingShape">
                    <wps:wsp>
                      <wps:cNvSpPr/>
                      <wps:spPr>
                        <a:xfrm>
                          <a:off x="0" y="0"/>
                          <a:ext cx="1144988" cy="461176"/>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8A0204" w14:textId="77777777" w:rsidR="00FE652F" w:rsidRDefault="00FE652F" w:rsidP="00086A4E">
                            <w:pPr>
                              <w:shd w:val="clear" w:color="auto" w:fill="FFD966" w:themeFill="accent4" w:themeFillTint="99"/>
                              <w:tabs>
                                <w:tab w:val="left" w:pos="0"/>
                                <w:tab w:val="left" w:pos="1080"/>
                              </w:tabs>
                              <w:jc w:val="center"/>
                              <w:rPr>
                                <w:rFonts w:cs="Arial"/>
                                <w:lang w:val="es-ES_tradnl"/>
                              </w:rPr>
                            </w:pPr>
                            <w:r>
                              <w:rPr>
                                <w:rFonts w:cs="Arial"/>
                                <w:lang w:val="es-ES_tradnl"/>
                              </w:rPr>
                              <w:t>Ejemplo</w:t>
                            </w:r>
                          </w:p>
                          <w:p w14:paraId="147C2EDE" w14:textId="77777777" w:rsidR="00FE652F" w:rsidRDefault="00FE652F" w:rsidP="00086A4E">
                            <w:pPr>
                              <w:tabs>
                                <w:tab w:val="left" w:pos="0"/>
                                <w:tab w:val="left" w:pos="1080"/>
                              </w:tabs>
                              <w:jc w:val="both"/>
                              <w:rPr>
                                <w:rFonts w:cs="Arial"/>
                                <w:lang w:val="es-ES_tradnl"/>
                              </w:rPr>
                            </w:pPr>
                          </w:p>
                          <w:p w14:paraId="7B1EC533" w14:textId="77777777" w:rsidR="00FE652F" w:rsidRDefault="00FE652F" w:rsidP="00086A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7A2C9DA"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Llamada de flecha hacia abajo 6" o:spid="_x0000_s1027" type="#_x0000_t80" style="position:absolute;left:0;text-align:left;margin-left:177.45pt;margin-top:18.35pt;width:90.15pt;height:36.3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" adj="14035,8625,16200,9712" fillcolor="#5b9bd5 [3204]" strokecolor="#1f4d78 [1604]" strokeweight="1pt">
                <v:textbox>
                  <w:txbxContent>
                    <w:p w14:paraId="478A0204" w14:textId="77777777" w:rsidR="00FE652F" w:rsidRDefault="00FE652F" w:rsidP="00086A4E">
                      <w:pPr>
                        <w:shd w:val="clear" w:color="auto" w:fill="FFD966" w:themeFill="accent4" w:themeFillTint="99"/>
                        <w:tabs>
                          <w:tab w:val="left" w:pos="0"/>
                          <w:tab w:val="left" w:pos="1080"/>
                        </w:tabs>
                        <w:jc w:val="center"/>
                        <w:rPr>
                          <w:rFonts w:cs="Arial"/>
                          <w:lang w:val="es-ES_tradnl"/>
                        </w:rPr>
                      </w:pPr>
                      <w:r>
                        <w:rPr>
                          <w:rFonts w:cs="Arial"/>
                          <w:lang w:val="es-ES_tradnl"/>
                        </w:rPr>
                        <w:t>Ejemplo</w:t>
                      </w:r>
                    </w:p>
                    <w:p w14:paraId="147C2EDE" w14:textId="77777777" w:rsidR="00FE652F" w:rsidRDefault="00FE652F" w:rsidP="00086A4E">
                      <w:pPr>
                        <w:tabs>
                          <w:tab w:val="left" w:pos="0"/>
                          <w:tab w:val="left" w:pos="1080"/>
                        </w:tabs>
                        <w:jc w:val="both"/>
                        <w:rPr>
                          <w:rFonts w:cs="Arial"/>
                          <w:lang w:val="es-ES_tradnl"/>
                        </w:rPr>
                      </w:pPr>
                    </w:p>
                    <w:p w14:paraId="7B1EC533" w14:textId="77777777" w:rsidR="00FE652F" w:rsidRDefault="00FE652F" w:rsidP="00086A4E">
                      <w:pPr>
                        <w:jc w:val="center"/>
                      </w:pPr>
                    </w:p>
                  </w:txbxContent>
                </v:textbox>
                <w10:wrap type="topAndBottom"/>
              </v:shape>
            </w:pict>
          </mc:Fallback>
        </mc:AlternateContent>
      </w:r>
    </w:p>
    <w:p w14:paraId="5AB54585" w14:textId="245F1BFD" w:rsidR="00086A4E" w:rsidRPr="00FB4DCB" w:rsidRDefault="00086A4E" w:rsidP="00FB4DCB">
      <w:pPr>
        <w:keepNext/>
        <w:keepLines/>
        <w:ind w:left="567"/>
        <w:jc w:val="both"/>
        <w:rPr>
          <w:rFonts w:cs="Arial"/>
          <w:b/>
          <w:bCs/>
          <w:i/>
          <w:iCs/>
          <w:lang w:val="es-ES_tradnl"/>
        </w:rPr>
      </w:pPr>
      <w:r w:rsidRPr="00FB4DCB">
        <w:rPr>
          <w:rFonts w:eastAsia="MS PGothic"/>
          <w:b/>
          <w:bCs/>
          <w:i/>
          <w:iCs/>
          <w:lang w:val="es-ES_tradnl"/>
        </w:rPr>
        <w:t>Programa</w:t>
      </w:r>
      <w:r w:rsidRPr="00FB4DCB">
        <w:rPr>
          <w:rFonts w:cs="Arial"/>
          <w:b/>
          <w:bCs/>
          <w:i/>
          <w:iCs/>
          <w:lang w:val="es-ES_tradnl"/>
        </w:rPr>
        <w:t xml:space="preserve"> Movilidad Segura</w:t>
      </w:r>
    </w:p>
    <w:p w14:paraId="6FC17334" w14:textId="77777777" w:rsidR="00FB4DCB" w:rsidRPr="009527E5" w:rsidRDefault="00FB4DCB" w:rsidP="00FB4DCB">
      <w:pPr>
        <w:keepNext/>
        <w:keepLines/>
        <w:ind w:left="567"/>
        <w:jc w:val="both"/>
        <w:rPr>
          <w:rFonts w:eastAsia="MS PGothic" w:cs="Arial"/>
          <w:lang w:val="es-ES_tradnl"/>
        </w:rPr>
      </w:pPr>
    </w:p>
    <w:tbl>
      <w:tblPr>
        <w:tblW w:w="8222" w:type="dxa"/>
        <w:jc w:val="center"/>
        <w:tblLayout w:type="fixed"/>
        <w:tblCellMar>
          <w:left w:w="70" w:type="dxa"/>
          <w:right w:w="70" w:type="dxa"/>
        </w:tblCellMar>
        <w:tblLook w:val="0000" w:firstRow="0" w:lastRow="0" w:firstColumn="0" w:lastColumn="0" w:noHBand="0" w:noVBand="0"/>
      </w:tblPr>
      <w:tblGrid>
        <w:gridCol w:w="1144"/>
        <w:gridCol w:w="1550"/>
        <w:gridCol w:w="724"/>
        <w:gridCol w:w="551"/>
        <w:gridCol w:w="916"/>
        <w:gridCol w:w="1636"/>
        <w:gridCol w:w="1701"/>
      </w:tblGrid>
      <w:tr w:rsidR="00086A4E" w14:paraId="66ED4BF3" w14:textId="77777777" w:rsidTr="00193F2B">
        <w:trPr>
          <w:trHeight w:val="638"/>
          <w:tblHeader/>
          <w:jc w:val="center"/>
        </w:trPr>
        <w:tc>
          <w:tcPr>
            <w:tcW w:w="1144" w:type="dxa"/>
            <w:tcBorders>
              <w:top w:val="single" w:sz="4" w:space="0" w:color="000000"/>
              <w:bottom w:val="single" w:sz="4" w:space="0" w:color="000000"/>
            </w:tcBorders>
            <w:shd w:val="clear" w:color="auto" w:fill="FFFFFF"/>
            <w:vAlign w:val="center"/>
          </w:tcPr>
          <w:p w14:paraId="7738EA76" w14:textId="77777777" w:rsidR="00086A4E" w:rsidRDefault="00086A4E" w:rsidP="00142ED2">
            <w:pPr>
              <w:snapToGrid w:val="0"/>
              <w:jc w:val="center"/>
              <w:rPr>
                <w:rFonts w:ascii="Arial Narrow" w:eastAsia="MS PGothic" w:hAnsi="Arial Narrow" w:cs="Arial"/>
                <w:bCs/>
                <w:sz w:val="20"/>
                <w:szCs w:val="20"/>
                <w:lang w:val="es-ES_tradnl"/>
              </w:rPr>
            </w:pPr>
            <w:r>
              <w:rPr>
                <w:rFonts w:ascii="Arial Narrow" w:eastAsia="MS PGothic" w:hAnsi="Arial Narrow" w:cs="Arial"/>
                <w:bCs/>
                <w:sz w:val="20"/>
                <w:szCs w:val="20"/>
                <w:lang w:val="es-ES_tradnl"/>
              </w:rPr>
              <w:t>Área Funcional</w:t>
            </w:r>
          </w:p>
        </w:tc>
        <w:tc>
          <w:tcPr>
            <w:tcW w:w="1550" w:type="dxa"/>
            <w:tcBorders>
              <w:top w:val="single" w:sz="4" w:space="0" w:color="000000"/>
              <w:bottom w:val="single" w:sz="4" w:space="0" w:color="000000"/>
            </w:tcBorders>
            <w:shd w:val="clear" w:color="auto" w:fill="FFFFFF"/>
            <w:vAlign w:val="center"/>
          </w:tcPr>
          <w:p w14:paraId="5D87A754" w14:textId="77777777" w:rsidR="00086A4E" w:rsidRDefault="00086A4E" w:rsidP="00142ED2">
            <w:pPr>
              <w:snapToGrid w:val="0"/>
              <w:jc w:val="center"/>
              <w:rPr>
                <w:rFonts w:ascii="Arial Narrow" w:eastAsia="MS PGothic" w:hAnsi="Arial Narrow" w:cs="Arial"/>
                <w:bCs/>
                <w:sz w:val="20"/>
                <w:szCs w:val="20"/>
                <w:lang w:val="es-ES_tradnl"/>
              </w:rPr>
            </w:pPr>
            <w:r>
              <w:rPr>
                <w:rFonts w:ascii="Arial Narrow" w:eastAsia="MS PGothic" w:hAnsi="Arial Narrow" w:cs="Arial"/>
                <w:bCs/>
                <w:sz w:val="20"/>
                <w:szCs w:val="20"/>
                <w:lang w:val="es-ES_tradnl"/>
              </w:rPr>
              <w:t>Indicador de Producto</w:t>
            </w:r>
          </w:p>
        </w:tc>
        <w:tc>
          <w:tcPr>
            <w:tcW w:w="724" w:type="dxa"/>
            <w:tcBorders>
              <w:top w:val="single" w:sz="4" w:space="0" w:color="000000"/>
              <w:bottom w:val="single" w:sz="4" w:space="0" w:color="000000"/>
            </w:tcBorders>
            <w:shd w:val="clear" w:color="auto" w:fill="FFFFFF"/>
            <w:vAlign w:val="center"/>
          </w:tcPr>
          <w:p w14:paraId="382B2219" w14:textId="77777777" w:rsidR="00086A4E" w:rsidRDefault="00086A4E" w:rsidP="00142ED2">
            <w:pPr>
              <w:snapToGrid w:val="0"/>
              <w:jc w:val="center"/>
              <w:rPr>
                <w:rFonts w:ascii="Arial Narrow" w:eastAsia="MS PGothic" w:hAnsi="Arial Narrow" w:cs="Arial"/>
                <w:bCs/>
                <w:sz w:val="20"/>
                <w:szCs w:val="20"/>
                <w:lang w:val="es-ES_tradnl"/>
              </w:rPr>
            </w:pPr>
            <w:r>
              <w:rPr>
                <w:rFonts w:ascii="Arial Narrow" w:eastAsia="MS PGothic" w:hAnsi="Arial Narrow" w:cs="Arial"/>
                <w:bCs/>
                <w:sz w:val="20"/>
                <w:szCs w:val="20"/>
                <w:lang w:val="es-ES_tradnl"/>
              </w:rPr>
              <w:t>Unidad de medida</w:t>
            </w:r>
          </w:p>
        </w:tc>
        <w:tc>
          <w:tcPr>
            <w:tcW w:w="551" w:type="dxa"/>
            <w:tcBorders>
              <w:top w:val="single" w:sz="4" w:space="0" w:color="000000"/>
              <w:bottom w:val="single" w:sz="4" w:space="0" w:color="000000"/>
            </w:tcBorders>
            <w:shd w:val="clear" w:color="auto" w:fill="FFFFFF"/>
            <w:vAlign w:val="center"/>
          </w:tcPr>
          <w:p w14:paraId="69C7F817" w14:textId="77777777" w:rsidR="00086A4E" w:rsidRDefault="00086A4E" w:rsidP="00142ED2">
            <w:pPr>
              <w:snapToGrid w:val="0"/>
              <w:jc w:val="center"/>
              <w:rPr>
                <w:rFonts w:ascii="Arial Narrow" w:eastAsia="MS PGothic" w:hAnsi="Arial Narrow" w:cs="Arial"/>
                <w:bCs/>
                <w:sz w:val="20"/>
                <w:szCs w:val="20"/>
                <w:lang w:val="es-ES_tradnl"/>
              </w:rPr>
            </w:pPr>
            <w:r>
              <w:rPr>
                <w:rFonts w:ascii="Arial Narrow" w:eastAsia="MS PGothic" w:hAnsi="Arial Narrow" w:cs="Arial"/>
                <w:bCs/>
                <w:sz w:val="20"/>
                <w:szCs w:val="20"/>
                <w:lang w:val="es-ES_tradnl"/>
              </w:rPr>
              <w:t>Línea Base</w:t>
            </w:r>
          </w:p>
          <w:p w14:paraId="3785707C" w14:textId="77777777" w:rsidR="00086A4E" w:rsidRDefault="00086A4E" w:rsidP="00142ED2">
            <w:pPr>
              <w:snapToGrid w:val="0"/>
              <w:jc w:val="center"/>
              <w:rPr>
                <w:rFonts w:ascii="Arial Narrow" w:eastAsia="MS PGothic" w:hAnsi="Arial Narrow" w:cs="Arial"/>
                <w:bCs/>
                <w:sz w:val="20"/>
                <w:szCs w:val="20"/>
                <w:lang w:val="es-ES_tradnl"/>
              </w:rPr>
            </w:pPr>
            <w:r>
              <w:rPr>
                <w:rFonts w:ascii="Arial Narrow" w:eastAsia="MS PGothic" w:hAnsi="Arial Narrow" w:cs="Arial"/>
                <w:bCs/>
                <w:sz w:val="20"/>
                <w:szCs w:val="20"/>
                <w:lang w:val="es-ES_tradnl"/>
              </w:rPr>
              <w:t>2019</w:t>
            </w:r>
          </w:p>
        </w:tc>
        <w:tc>
          <w:tcPr>
            <w:tcW w:w="916" w:type="dxa"/>
            <w:tcBorders>
              <w:top w:val="single" w:sz="4" w:space="0" w:color="000000"/>
              <w:bottom w:val="single" w:sz="4" w:space="0" w:color="000000"/>
            </w:tcBorders>
            <w:shd w:val="clear" w:color="auto" w:fill="FFFFFF"/>
            <w:vAlign w:val="center"/>
          </w:tcPr>
          <w:p w14:paraId="15390EA1" w14:textId="77777777" w:rsidR="00086A4E" w:rsidRDefault="00086A4E" w:rsidP="00142ED2">
            <w:pPr>
              <w:snapToGrid w:val="0"/>
              <w:jc w:val="center"/>
              <w:rPr>
                <w:rFonts w:ascii="Arial Narrow" w:eastAsia="MS PGothic" w:hAnsi="Arial Narrow" w:cs="Arial"/>
                <w:bCs/>
                <w:sz w:val="20"/>
                <w:szCs w:val="20"/>
                <w:lang w:val="es-ES_tradnl"/>
              </w:rPr>
            </w:pPr>
            <w:r>
              <w:rPr>
                <w:rFonts w:ascii="Arial Narrow" w:eastAsia="MS PGothic" w:hAnsi="Arial Narrow" w:cs="Arial"/>
                <w:bCs/>
                <w:sz w:val="20"/>
                <w:szCs w:val="20"/>
                <w:lang w:val="es-ES_tradnl"/>
              </w:rPr>
              <w:t>Meta</w:t>
            </w:r>
          </w:p>
          <w:p w14:paraId="48F2F833" w14:textId="77777777" w:rsidR="00086A4E" w:rsidRDefault="00086A4E" w:rsidP="00142ED2">
            <w:pPr>
              <w:snapToGrid w:val="0"/>
              <w:jc w:val="center"/>
              <w:rPr>
                <w:rFonts w:ascii="Arial Narrow" w:eastAsia="MS PGothic" w:hAnsi="Arial Narrow" w:cs="Arial"/>
                <w:bCs/>
                <w:sz w:val="20"/>
                <w:szCs w:val="20"/>
                <w:lang w:val="es-ES_tradnl"/>
              </w:rPr>
            </w:pPr>
            <w:r>
              <w:rPr>
                <w:rFonts w:ascii="Arial Narrow" w:eastAsia="MS PGothic" w:hAnsi="Arial Narrow" w:cs="Arial"/>
                <w:bCs/>
                <w:sz w:val="20"/>
                <w:szCs w:val="20"/>
                <w:lang w:val="es-ES_tradnl"/>
              </w:rPr>
              <w:t>2020/2023</w:t>
            </w:r>
          </w:p>
        </w:tc>
        <w:tc>
          <w:tcPr>
            <w:tcW w:w="1636" w:type="dxa"/>
            <w:tcBorders>
              <w:top w:val="single" w:sz="4" w:space="0" w:color="000000"/>
              <w:bottom w:val="single" w:sz="4" w:space="0" w:color="000000"/>
            </w:tcBorders>
            <w:shd w:val="clear" w:color="auto" w:fill="FFFFFF"/>
            <w:vAlign w:val="center"/>
          </w:tcPr>
          <w:p w14:paraId="2C28A1D5" w14:textId="77777777" w:rsidR="00086A4E" w:rsidRDefault="00086A4E" w:rsidP="00142ED2">
            <w:pPr>
              <w:snapToGrid w:val="0"/>
              <w:jc w:val="center"/>
              <w:rPr>
                <w:rFonts w:ascii="Arial Narrow" w:eastAsia="MS PGothic" w:hAnsi="Arial Narrow" w:cs="Arial"/>
                <w:bCs/>
                <w:sz w:val="20"/>
                <w:szCs w:val="20"/>
                <w:lang w:val="es-ES_tradnl"/>
              </w:rPr>
            </w:pPr>
            <w:r>
              <w:rPr>
                <w:rFonts w:ascii="Arial Narrow" w:eastAsia="MS PGothic" w:hAnsi="Arial Narrow" w:cs="Arial"/>
                <w:bCs/>
                <w:sz w:val="20"/>
                <w:szCs w:val="20"/>
                <w:lang w:val="es-ES_tradnl"/>
              </w:rPr>
              <w:t>Responsable</w:t>
            </w:r>
          </w:p>
        </w:tc>
        <w:tc>
          <w:tcPr>
            <w:tcW w:w="1701" w:type="dxa"/>
            <w:tcBorders>
              <w:top w:val="single" w:sz="4" w:space="0" w:color="000000"/>
              <w:bottom w:val="single" w:sz="4" w:space="0" w:color="000000"/>
            </w:tcBorders>
            <w:shd w:val="clear" w:color="auto" w:fill="FFFFFF"/>
            <w:vAlign w:val="center"/>
          </w:tcPr>
          <w:p w14:paraId="2DD53209" w14:textId="77777777" w:rsidR="00086A4E" w:rsidRDefault="00086A4E" w:rsidP="00142ED2">
            <w:pPr>
              <w:snapToGrid w:val="0"/>
              <w:jc w:val="center"/>
              <w:rPr>
                <w:rFonts w:ascii="Arial Narrow" w:eastAsia="MS PGothic" w:hAnsi="Arial Narrow" w:cs="Arial"/>
                <w:bCs/>
                <w:sz w:val="20"/>
                <w:szCs w:val="20"/>
                <w:lang w:val="es-ES_tradnl"/>
              </w:rPr>
            </w:pPr>
            <w:r>
              <w:rPr>
                <w:rFonts w:ascii="Arial Narrow" w:eastAsia="MS PGothic" w:hAnsi="Arial Narrow" w:cs="Arial"/>
                <w:bCs/>
                <w:sz w:val="20"/>
                <w:szCs w:val="20"/>
                <w:lang w:val="es-ES_tradnl"/>
              </w:rPr>
              <w:t>Articulación de Indicadores</w:t>
            </w:r>
          </w:p>
        </w:tc>
      </w:tr>
      <w:tr w:rsidR="00086A4E" w14:paraId="67846354" w14:textId="77777777" w:rsidTr="007F4215">
        <w:trPr>
          <w:cantSplit/>
          <w:trHeight w:hRule="exact" w:val="567"/>
          <w:jc w:val="center"/>
        </w:trPr>
        <w:tc>
          <w:tcPr>
            <w:tcW w:w="1144" w:type="dxa"/>
            <w:vMerge w:val="restart"/>
            <w:tcBorders>
              <w:top w:val="single" w:sz="4" w:space="0" w:color="000000"/>
              <w:bottom w:val="single" w:sz="4" w:space="0" w:color="000000"/>
            </w:tcBorders>
            <w:vAlign w:val="center"/>
          </w:tcPr>
          <w:p w14:paraId="38878A76" w14:textId="77777777" w:rsidR="00086A4E" w:rsidRDefault="00086A4E" w:rsidP="00142ED2">
            <w:pPr>
              <w:snapToGrid w:val="0"/>
              <w:jc w:val="center"/>
              <w:rPr>
                <w:rFonts w:ascii="Arial Narrow" w:eastAsia="MS PGothic" w:hAnsi="Arial Narrow" w:cs="Arial"/>
                <w:bCs/>
                <w:sz w:val="20"/>
                <w:szCs w:val="20"/>
                <w:lang w:val="es-ES_tradnl"/>
              </w:rPr>
            </w:pPr>
            <w:r>
              <w:rPr>
                <w:rFonts w:ascii="Arial Narrow" w:eastAsia="MS PGothic" w:hAnsi="Arial Narrow" w:cs="Arial"/>
                <w:bCs/>
                <w:sz w:val="20"/>
                <w:szCs w:val="20"/>
                <w:lang w:val="es-ES_tradnl"/>
              </w:rPr>
              <w:t>52010040003</w:t>
            </w:r>
          </w:p>
        </w:tc>
        <w:tc>
          <w:tcPr>
            <w:tcW w:w="1550" w:type="dxa"/>
            <w:vMerge w:val="restart"/>
            <w:tcBorders>
              <w:top w:val="single" w:sz="4" w:space="0" w:color="000000"/>
              <w:bottom w:val="single" w:sz="4" w:space="0" w:color="000000"/>
            </w:tcBorders>
            <w:vAlign w:val="center"/>
          </w:tcPr>
          <w:p w14:paraId="42D79AE6" w14:textId="77777777" w:rsidR="00086A4E" w:rsidRDefault="00086A4E" w:rsidP="00142ED2">
            <w:pPr>
              <w:snapToGrid w:val="0"/>
              <w:rPr>
                <w:rFonts w:ascii="Arial Narrow" w:eastAsia="MS PGothic" w:hAnsi="Arial Narrow" w:cs="Arial"/>
                <w:bCs/>
                <w:sz w:val="20"/>
                <w:szCs w:val="20"/>
                <w:lang w:val="es-ES_tradnl"/>
              </w:rPr>
            </w:pPr>
            <w:r>
              <w:rPr>
                <w:rFonts w:ascii="Arial Narrow" w:eastAsia="MS PGothic" w:hAnsi="Arial Narrow" w:cs="Arial"/>
                <w:bCs/>
                <w:sz w:val="20"/>
                <w:szCs w:val="20"/>
                <w:lang w:val="es-ES_tradnl"/>
              </w:rPr>
              <w:t>Vías zonas urbana y rural mejoradas</w:t>
            </w:r>
          </w:p>
        </w:tc>
        <w:tc>
          <w:tcPr>
            <w:tcW w:w="724" w:type="dxa"/>
            <w:vMerge w:val="restart"/>
            <w:tcBorders>
              <w:top w:val="single" w:sz="4" w:space="0" w:color="000000"/>
              <w:bottom w:val="single" w:sz="4" w:space="0" w:color="000000"/>
            </w:tcBorders>
            <w:vAlign w:val="center"/>
          </w:tcPr>
          <w:p w14:paraId="645E2EB6" w14:textId="77777777" w:rsidR="00086A4E" w:rsidRDefault="00086A4E" w:rsidP="00142ED2">
            <w:pPr>
              <w:snapToGrid w:val="0"/>
              <w:jc w:val="center"/>
              <w:rPr>
                <w:rFonts w:ascii="Arial Narrow" w:eastAsia="MS PGothic" w:hAnsi="Arial Narrow" w:cs="Arial"/>
                <w:bCs/>
                <w:sz w:val="20"/>
                <w:szCs w:val="20"/>
                <w:lang w:val="es-ES_tradnl"/>
              </w:rPr>
            </w:pPr>
            <w:r>
              <w:rPr>
                <w:rFonts w:ascii="Arial Narrow" w:eastAsia="MS PGothic" w:hAnsi="Arial Narrow" w:cs="Arial"/>
                <w:bCs/>
                <w:sz w:val="20"/>
                <w:szCs w:val="20"/>
                <w:lang w:val="es-ES_tradnl"/>
              </w:rPr>
              <w:t>Km</w:t>
            </w:r>
          </w:p>
        </w:tc>
        <w:tc>
          <w:tcPr>
            <w:tcW w:w="551" w:type="dxa"/>
            <w:vMerge w:val="restart"/>
            <w:tcBorders>
              <w:top w:val="single" w:sz="4" w:space="0" w:color="000000"/>
              <w:bottom w:val="single" w:sz="4" w:space="0" w:color="000000"/>
            </w:tcBorders>
            <w:vAlign w:val="center"/>
          </w:tcPr>
          <w:p w14:paraId="0C32EF10" w14:textId="06A321B8" w:rsidR="009B5EBF" w:rsidRPr="009B5EBF" w:rsidRDefault="00086A4E" w:rsidP="009B5EBF">
            <w:pPr>
              <w:snapToGrid w:val="0"/>
              <w:jc w:val="center"/>
              <w:rPr>
                <w:rFonts w:ascii="Arial Narrow" w:eastAsia="MS PGothic" w:hAnsi="Arial Narrow" w:cs="Arial"/>
                <w:bCs/>
                <w:sz w:val="20"/>
                <w:szCs w:val="20"/>
                <w:lang w:val="es-ES_tradnl"/>
              </w:rPr>
            </w:pPr>
            <w:r>
              <w:rPr>
                <w:rFonts w:ascii="Arial Narrow" w:eastAsia="MS PGothic" w:hAnsi="Arial Narrow" w:cs="Arial"/>
                <w:bCs/>
                <w:sz w:val="20"/>
                <w:szCs w:val="20"/>
                <w:lang w:val="es-ES_tradnl"/>
              </w:rPr>
              <w:t>174</w:t>
            </w:r>
          </w:p>
        </w:tc>
        <w:tc>
          <w:tcPr>
            <w:tcW w:w="916" w:type="dxa"/>
            <w:vMerge w:val="restart"/>
            <w:tcBorders>
              <w:top w:val="single" w:sz="4" w:space="0" w:color="000000"/>
              <w:bottom w:val="single" w:sz="4" w:space="0" w:color="000000"/>
            </w:tcBorders>
            <w:vAlign w:val="center"/>
          </w:tcPr>
          <w:p w14:paraId="1909DE5B" w14:textId="77777777" w:rsidR="00086A4E" w:rsidRDefault="00086A4E" w:rsidP="00EA32F9">
            <w:pPr>
              <w:snapToGrid w:val="0"/>
              <w:jc w:val="center"/>
              <w:rPr>
                <w:rFonts w:ascii="Arial Narrow" w:eastAsia="MS PGothic" w:hAnsi="Arial Narrow" w:cs="Arial"/>
                <w:bCs/>
                <w:sz w:val="20"/>
                <w:szCs w:val="20"/>
                <w:lang w:val="es-ES_tradnl"/>
              </w:rPr>
            </w:pPr>
            <w:r>
              <w:rPr>
                <w:rFonts w:ascii="Arial Narrow" w:eastAsia="MS PGothic" w:hAnsi="Arial Narrow" w:cs="Arial"/>
                <w:bCs/>
                <w:sz w:val="20"/>
                <w:szCs w:val="20"/>
                <w:lang w:val="es-ES_tradnl"/>
              </w:rPr>
              <w:t>291</w:t>
            </w:r>
          </w:p>
        </w:tc>
        <w:tc>
          <w:tcPr>
            <w:tcW w:w="1636" w:type="dxa"/>
            <w:vMerge w:val="restart"/>
            <w:tcBorders>
              <w:top w:val="single" w:sz="4" w:space="0" w:color="000000"/>
              <w:bottom w:val="single" w:sz="4" w:space="0" w:color="000000"/>
            </w:tcBorders>
            <w:vAlign w:val="center"/>
          </w:tcPr>
          <w:p w14:paraId="2AA3FC9C" w14:textId="77777777" w:rsidR="00086A4E" w:rsidRDefault="00086A4E" w:rsidP="00142ED2">
            <w:pPr>
              <w:snapToGrid w:val="0"/>
              <w:jc w:val="center"/>
              <w:rPr>
                <w:rFonts w:ascii="Arial Narrow" w:hAnsi="Arial Narrow"/>
                <w:color w:val="000000"/>
                <w:sz w:val="20"/>
                <w:szCs w:val="20"/>
                <w:lang w:val="es-ES_tradnl"/>
              </w:rPr>
            </w:pPr>
            <w:r>
              <w:rPr>
                <w:rFonts w:ascii="Arial Narrow" w:hAnsi="Arial Narrow"/>
                <w:color w:val="000000"/>
                <w:sz w:val="20"/>
                <w:szCs w:val="20"/>
                <w:lang w:val="es-ES_tradnl"/>
              </w:rPr>
              <w:t>Secretaría de Infraestructura</w:t>
            </w:r>
          </w:p>
        </w:tc>
        <w:tc>
          <w:tcPr>
            <w:tcW w:w="1701" w:type="dxa"/>
            <w:vMerge w:val="restart"/>
            <w:tcBorders>
              <w:top w:val="single" w:sz="4" w:space="0" w:color="000000"/>
              <w:bottom w:val="single" w:sz="4" w:space="0" w:color="000000"/>
            </w:tcBorders>
            <w:vAlign w:val="center"/>
          </w:tcPr>
          <w:p w14:paraId="701EC54F" w14:textId="77777777" w:rsidR="00086A4E" w:rsidRDefault="00086A4E" w:rsidP="00142ED2">
            <w:pPr>
              <w:snapToGrid w:val="0"/>
              <w:jc w:val="center"/>
              <w:rPr>
                <w:rFonts w:ascii="Arial Narrow" w:eastAsia="MS PGothic" w:hAnsi="Arial Narrow" w:cs="Arial"/>
                <w:bCs/>
                <w:sz w:val="20"/>
                <w:szCs w:val="20"/>
                <w:lang w:val="es-ES_tradnl"/>
              </w:rPr>
            </w:pPr>
            <w:r>
              <w:rPr>
                <w:rFonts w:ascii="Arial Narrow" w:eastAsia="MS PGothic" w:hAnsi="Arial Narrow" w:cs="Arial"/>
                <w:bCs/>
                <w:sz w:val="20"/>
                <w:szCs w:val="20"/>
                <w:lang w:val="es-ES_tradnl"/>
              </w:rPr>
              <w:t>Comuna XX Corregimiento XX</w:t>
            </w:r>
          </w:p>
        </w:tc>
      </w:tr>
      <w:tr w:rsidR="00086A4E" w14:paraId="0E8D1DC7" w14:textId="77777777" w:rsidTr="007A2579">
        <w:trPr>
          <w:cantSplit/>
          <w:trHeight w:val="276"/>
          <w:jc w:val="center"/>
        </w:trPr>
        <w:tc>
          <w:tcPr>
            <w:tcW w:w="1144" w:type="dxa"/>
            <w:vMerge/>
            <w:tcBorders>
              <w:top w:val="single" w:sz="4" w:space="0" w:color="000000"/>
              <w:bottom w:val="single" w:sz="4" w:space="0" w:color="000000"/>
            </w:tcBorders>
            <w:vAlign w:val="center"/>
          </w:tcPr>
          <w:p w14:paraId="5CE382A1" w14:textId="77777777" w:rsidR="00086A4E" w:rsidRDefault="00086A4E" w:rsidP="00142ED2"/>
        </w:tc>
        <w:tc>
          <w:tcPr>
            <w:tcW w:w="1550" w:type="dxa"/>
            <w:vMerge/>
            <w:tcBorders>
              <w:top w:val="single" w:sz="4" w:space="0" w:color="000000"/>
              <w:bottom w:val="single" w:sz="4" w:space="0" w:color="000000"/>
            </w:tcBorders>
            <w:vAlign w:val="center"/>
          </w:tcPr>
          <w:p w14:paraId="1F1730A8" w14:textId="77777777" w:rsidR="00086A4E" w:rsidRDefault="00086A4E" w:rsidP="00142ED2"/>
        </w:tc>
        <w:tc>
          <w:tcPr>
            <w:tcW w:w="724" w:type="dxa"/>
            <w:vMerge/>
            <w:tcBorders>
              <w:top w:val="single" w:sz="4" w:space="0" w:color="000000"/>
              <w:bottom w:val="single" w:sz="4" w:space="0" w:color="000000"/>
            </w:tcBorders>
            <w:vAlign w:val="center"/>
          </w:tcPr>
          <w:p w14:paraId="57B27286" w14:textId="77777777" w:rsidR="00086A4E" w:rsidRDefault="00086A4E" w:rsidP="00142ED2"/>
        </w:tc>
        <w:tc>
          <w:tcPr>
            <w:tcW w:w="551" w:type="dxa"/>
            <w:vMerge/>
            <w:tcBorders>
              <w:top w:val="single" w:sz="4" w:space="0" w:color="000000"/>
              <w:bottom w:val="single" w:sz="4" w:space="0" w:color="000000"/>
            </w:tcBorders>
            <w:vAlign w:val="center"/>
          </w:tcPr>
          <w:p w14:paraId="73E0622E" w14:textId="77777777" w:rsidR="00086A4E" w:rsidRDefault="00086A4E" w:rsidP="00142ED2"/>
        </w:tc>
        <w:tc>
          <w:tcPr>
            <w:tcW w:w="916" w:type="dxa"/>
            <w:vMerge/>
            <w:tcBorders>
              <w:top w:val="single" w:sz="4" w:space="0" w:color="000000"/>
              <w:bottom w:val="single" w:sz="4" w:space="0" w:color="000000"/>
            </w:tcBorders>
            <w:vAlign w:val="center"/>
          </w:tcPr>
          <w:p w14:paraId="0223874F" w14:textId="77777777" w:rsidR="00086A4E" w:rsidRDefault="00086A4E" w:rsidP="00142ED2"/>
        </w:tc>
        <w:tc>
          <w:tcPr>
            <w:tcW w:w="1636" w:type="dxa"/>
            <w:vMerge/>
            <w:tcBorders>
              <w:top w:val="single" w:sz="4" w:space="0" w:color="000000"/>
              <w:bottom w:val="single" w:sz="4" w:space="0" w:color="000000"/>
            </w:tcBorders>
            <w:vAlign w:val="center"/>
          </w:tcPr>
          <w:p w14:paraId="280A9A46" w14:textId="77777777" w:rsidR="00086A4E" w:rsidRDefault="00086A4E" w:rsidP="00142ED2"/>
        </w:tc>
        <w:tc>
          <w:tcPr>
            <w:tcW w:w="1701" w:type="dxa"/>
            <w:vMerge/>
            <w:tcBorders>
              <w:top w:val="single" w:sz="4" w:space="0" w:color="000000"/>
              <w:bottom w:val="single" w:sz="4" w:space="0" w:color="000000"/>
            </w:tcBorders>
            <w:vAlign w:val="center"/>
          </w:tcPr>
          <w:p w14:paraId="39CD283A" w14:textId="77777777" w:rsidR="00086A4E" w:rsidRDefault="00086A4E" w:rsidP="00142ED2"/>
        </w:tc>
      </w:tr>
    </w:tbl>
    <w:p w14:paraId="2E8EE36F" w14:textId="77777777" w:rsidR="00D162E3" w:rsidRDefault="00D162E3" w:rsidP="00086A4E">
      <w:pPr>
        <w:tabs>
          <w:tab w:val="left" w:pos="0"/>
          <w:tab w:val="left" w:pos="1080"/>
        </w:tabs>
        <w:jc w:val="both"/>
        <w:rPr>
          <w:rFonts w:cs="Arial"/>
          <w:b/>
          <w:sz w:val="22"/>
          <w:szCs w:val="22"/>
          <w:lang w:val="es-ES_tradnl"/>
        </w:rPr>
      </w:pPr>
    </w:p>
    <w:p w14:paraId="2ED67A6D" w14:textId="6D918F5D" w:rsidR="00086A4E" w:rsidRDefault="00086A4E" w:rsidP="00EA32F9">
      <w:pPr>
        <w:spacing w:after="160" w:line="259" w:lineRule="auto"/>
        <w:rPr>
          <w:rFonts w:cs="Arial"/>
          <w:b/>
          <w:sz w:val="22"/>
          <w:szCs w:val="22"/>
          <w:lang w:val="es-ES_tradnl"/>
        </w:rPr>
      </w:pPr>
      <w:r w:rsidRPr="00B12FBD">
        <w:rPr>
          <w:rFonts w:cs="Arial"/>
          <w:b/>
          <w:sz w:val="22"/>
          <w:szCs w:val="22"/>
          <w:lang w:val="es-ES_tradnl"/>
        </w:rPr>
        <w:lastRenderedPageBreak/>
        <w:t>META COMUNA / CORREGIMIENTO</w:t>
      </w:r>
    </w:p>
    <w:p w14:paraId="619C61BA" w14:textId="77777777" w:rsidR="00FB4DCB" w:rsidRPr="00B12FBD" w:rsidRDefault="00FB4DCB" w:rsidP="00086A4E">
      <w:pPr>
        <w:tabs>
          <w:tab w:val="left" w:pos="0"/>
          <w:tab w:val="left" w:pos="1080"/>
        </w:tabs>
        <w:jc w:val="both"/>
        <w:rPr>
          <w:rFonts w:cs="Arial"/>
          <w:b/>
          <w:sz w:val="22"/>
          <w:szCs w:val="22"/>
          <w:lang w:val="es-ES_tradnl"/>
        </w:rPr>
      </w:pPr>
    </w:p>
    <w:p w14:paraId="75237825" w14:textId="77777777" w:rsidR="00086A4E" w:rsidRPr="00FB4DCB" w:rsidRDefault="00086A4E" w:rsidP="00086A4E">
      <w:pPr>
        <w:keepNext/>
        <w:keepLines/>
        <w:jc w:val="both"/>
        <w:rPr>
          <w:rFonts w:cs="Arial"/>
          <w:b/>
          <w:bCs/>
          <w:i/>
          <w:iCs/>
          <w:lang w:val="es-ES_tradnl"/>
        </w:rPr>
      </w:pPr>
      <w:r w:rsidRPr="00FB4DCB">
        <w:rPr>
          <w:rFonts w:eastAsia="MS PGothic"/>
          <w:b/>
          <w:bCs/>
          <w:i/>
          <w:iCs/>
          <w:lang w:val="es-ES_tradnl"/>
        </w:rPr>
        <w:t>Programa</w:t>
      </w:r>
      <w:r w:rsidRPr="00FB4DCB">
        <w:rPr>
          <w:rFonts w:cs="Arial"/>
          <w:b/>
          <w:bCs/>
          <w:i/>
          <w:iCs/>
          <w:lang w:val="es-ES_tradnl"/>
        </w:rPr>
        <w:t xml:space="preserve"> Movilidad Segura</w:t>
      </w:r>
    </w:p>
    <w:p w14:paraId="6CC50765" w14:textId="77777777" w:rsidR="007A2579" w:rsidRPr="009527E5" w:rsidRDefault="007A2579" w:rsidP="00086A4E">
      <w:pPr>
        <w:keepNext/>
        <w:keepLines/>
        <w:jc w:val="both"/>
        <w:rPr>
          <w:rFonts w:eastAsia="MS PGothic" w:cs="Arial"/>
          <w:lang w:val="es-ES_tradnl"/>
        </w:rPr>
      </w:pPr>
    </w:p>
    <w:tbl>
      <w:tblPr>
        <w:tblW w:w="6805" w:type="dxa"/>
        <w:jc w:val="center"/>
        <w:tblLayout w:type="fixed"/>
        <w:tblCellMar>
          <w:left w:w="70" w:type="dxa"/>
          <w:right w:w="70" w:type="dxa"/>
        </w:tblCellMar>
        <w:tblLook w:val="0000" w:firstRow="0" w:lastRow="0" w:firstColumn="0" w:lastColumn="0" w:noHBand="0" w:noVBand="0"/>
      </w:tblPr>
      <w:tblGrid>
        <w:gridCol w:w="1144"/>
        <w:gridCol w:w="1550"/>
        <w:gridCol w:w="724"/>
        <w:gridCol w:w="835"/>
        <w:gridCol w:w="916"/>
        <w:gridCol w:w="1636"/>
      </w:tblGrid>
      <w:tr w:rsidR="00086A4E" w14:paraId="057B0D89" w14:textId="77777777" w:rsidTr="007A2579">
        <w:trPr>
          <w:trHeight w:val="624"/>
          <w:tblHeader/>
          <w:jc w:val="center"/>
        </w:trPr>
        <w:tc>
          <w:tcPr>
            <w:tcW w:w="1144" w:type="dxa"/>
            <w:tcBorders>
              <w:top w:val="single" w:sz="4" w:space="0" w:color="000000"/>
              <w:bottom w:val="single" w:sz="4" w:space="0" w:color="000000"/>
            </w:tcBorders>
            <w:shd w:val="clear" w:color="auto" w:fill="FFFFFF"/>
            <w:vAlign w:val="center"/>
          </w:tcPr>
          <w:p w14:paraId="5DB99384" w14:textId="77777777" w:rsidR="00086A4E" w:rsidRDefault="00086A4E" w:rsidP="00142ED2">
            <w:pPr>
              <w:snapToGrid w:val="0"/>
              <w:jc w:val="center"/>
              <w:rPr>
                <w:rFonts w:ascii="Arial Narrow" w:eastAsia="MS PGothic" w:hAnsi="Arial Narrow" w:cs="Arial"/>
                <w:bCs/>
                <w:sz w:val="20"/>
                <w:szCs w:val="20"/>
                <w:lang w:val="es-ES_tradnl"/>
              </w:rPr>
            </w:pPr>
            <w:r>
              <w:rPr>
                <w:rFonts w:ascii="Arial Narrow" w:eastAsia="MS PGothic" w:hAnsi="Arial Narrow" w:cs="Arial"/>
                <w:bCs/>
                <w:sz w:val="20"/>
                <w:szCs w:val="20"/>
                <w:lang w:val="es-ES_tradnl"/>
              </w:rPr>
              <w:t>Área Funcional</w:t>
            </w:r>
          </w:p>
        </w:tc>
        <w:tc>
          <w:tcPr>
            <w:tcW w:w="1550" w:type="dxa"/>
            <w:tcBorders>
              <w:top w:val="single" w:sz="4" w:space="0" w:color="000000"/>
              <w:bottom w:val="single" w:sz="4" w:space="0" w:color="000000"/>
            </w:tcBorders>
            <w:shd w:val="clear" w:color="auto" w:fill="FFFFFF"/>
            <w:vAlign w:val="center"/>
          </w:tcPr>
          <w:p w14:paraId="335D2976" w14:textId="77777777" w:rsidR="00086A4E" w:rsidRDefault="00086A4E" w:rsidP="00142ED2">
            <w:pPr>
              <w:snapToGrid w:val="0"/>
              <w:jc w:val="center"/>
              <w:rPr>
                <w:rFonts w:ascii="Arial Narrow" w:eastAsia="MS PGothic" w:hAnsi="Arial Narrow" w:cs="Arial"/>
                <w:bCs/>
                <w:sz w:val="20"/>
                <w:szCs w:val="20"/>
                <w:lang w:val="es-ES_tradnl"/>
              </w:rPr>
            </w:pPr>
            <w:r>
              <w:rPr>
                <w:rFonts w:ascii="Arial Narrow" w:eastAsia="MS PGothic" w:hAnsi="Arial Narrow" w:cs="Arial"/>
                <w:bCs/>
                <w:sz w:val="20"/>
                <w:szCs w:val="20"/>
                <w:lang w:val="es-ES_tradnl"/>
              </w:rPr>
              <w:t>Indicador de Producto</w:t>
            </w:r>
          </w:p>
        </w:tc>
        <w:tc>
          <w:tcPr>
            <w:tcW w:w="724" w:type="dxa"/>
            <w:tcBorders>
              <w:top w:val="single" w:sz="4" w:space="0" w:color="000000"/>
              <w:bottom w:val="single" w:sz="4" w:space="0" w:color="000000"/>
            </w:tcBorders>
            <w:shd w:val="clear" w:color="auto" w:fill="FFFFFF"/>
            <w:vAlign w:val="center"/>
          </w:tcPr>
          <w:p w14:paraId="180C6D09" w14:textId="77777777" w:rsidR="00086A4E" w:rsidRDefault="00086A4E" w:rsidP="00142ED2">
            <w:pPr>
              <w:snapToGrid w:val="0"/>
              <w:jc w:val="center"/>
              <w:rPr>
                <w:rFonts w:ascii="Arial Narrow" w:eastAsia="MS PGothic" w:hAnsi="Arial Narrow" w:cs="Arial"/>
                <w:bCs/>
                <w:sz w:val="20"/>
                <w:szCs w:val="20"/>
                <w:lang w:val="es-ES_tradnl"/>
              </w:rPr>
            </w:pPr>
            <w:r>
              <w:rPr>
                <w:rFonts w:ascii="Arial Narrow" w:eastAsia="MS PGothic" w:hAnsi="Arial Narrow" w:cs="Arial"/>
                <w:bCs/>
                <w:sz w:val="20"/>
                <w:szCs w:val="20"/>
                <w:lang w:val="es-ES_tradnl"/>
              </w:rPr>
              <w:t>Unidad de medida</w:t>
            </w:r>
          </w:p>
        </w:tc>
        <w:tc>
          <w:tcPr>
            <w:tcW w:w="835" w:type="dxa"/>
            <w:tcBorders>
              <w:top w:val="single" w:sz="4" w:space="0" w:color="000000"/>
              <w:bottom w:val="single" w:sz="4" w:space="0" w:color="000000"/>
            </w:tcBorders>
            <w:shd w:val="clear" w:color="auto" w:fill="FFFFFF"/>
            <w:vAlign w:val="center"/>
          </w:tcPr>
          <w:p w14:paraId="2FBFAB97" w14:textId="77777777" w:rsidR="00086A4E" w:rsidRDefault="00086A4E" w:rsidP="00142ED2">
            <w:pPr>
              <w:snapToGrid w:val="0"/>
              <w:jc w:val="center"/>
              <w:rPr>
                <w:rFonts w:ascii="Arial Narrow" w:eastAsia="MS PGothic" w:hAnsi="Arial Narrow" w:cs="Arial"/>
                <w:bCs/>
                <w:sz w:val="20"/>
                <w:szCs w:val="20"/>
                <w:lang w:val="es-ES_tradnl"/>
              </w:rPr>
            </w:pPr>
            <w:r>
              <w:rPr>
                <w:rFonts w:ascii="Arial Narrow" w:eastAsia="MS PGothic" w:hAnsi="Arial Narrow" w:cs="Arial"/>
                <w:bCs/>
                <w:sz w:val="20"/>
                <w:szCs w:val="20"/>
                <w:lang w:val="es-ES_tradnl"/>
              </w:rPr>
              <w:t>Línea Base</w:t>
            </w:r>
          </w:p>
          <w:p w14:paraId="672697F8" w14:textId="77777777" w:rsidR="00086A4E" w:rsidRDefault="00086A4E" w:rsidP="00142ED2">
            <w:pPr>
              <w:snapToGrid w:val="0"/>
              <w:jc w:val="center"/>
              <w:rPr>
                <w:rFonts w:ascii="Arial Narrow" w:eastAsia="MS PGothic" w:hAnsi="Arial Narrow" w:cs="Arial"/>
                <w:bCs/>
                <w:sz w:val="20"/>
                <w:szCs w:val="20"/>
                <w:lang w:val="es-ES_tradnl"/>
              </w:rPr>
            </w:pPr>
            <w:r>
              <w:rPr>
                <w:rFonts w:ascii="Arial Narrow" w:eastAsia="MS PGothic" w:hAnsi="Arial Narrow" w:cs="Arial"/>
                <w:bCs/>
                <w:sz w:val="20"/>
                <w:szCs w:val="20"/>
                <w:lang w:val="es-ES_tradnl"/>
              </w:rPr>
              <w:t>2019</w:t>
            </w:r>
          </w:p>
        </w:tc>
        <w:tc>
          <w:tcPr>
            <w:tcW w:w="916" w:type="dxa"/>
            <w:tcBorders>
              <w:top w:val="single" w:sz="4" w:space="0" w:color="000000"/>
              <w:bottom w:val="single" w:sz="4" w:space="0" w:color="000000"/>
            </w:tcBorders>
            <w:shd w:val="clear" w:color="auto" w:fill="FFFFFF"/>
            <w:vAlign w:val="center"/>
          </w:tcPr>
          <w:p w14:paraId="4EA0F64F" w14:textId="77777777" w:rsidR="00086A4E" w:rsidRDefault="00086A4E" w:rsidP="00142ED2">
            <w:pPr>
              <w:snapToGrid w:val="0"/>
              <w:jc w:val="center"/>
              <w:rPr>
                <w:rFonts w:ascii="Arial Narrow" w:eastAsia="MS PGothic" w:hAnsi="Arial Narrow" w:cs="Arial"/>
                <w:bCs/>
                <w:sz w:val="20"/>
                <w:szCs w:val="20"/>
                <w:lang w:val="es-ES_tradnl"/>
              </w:rPr>
            </w:pPr>
            <w:r>
              <w:rPr>
                <w:rFonts w:ascii="Arial Narrow" w:eastAsia="MS PGothic" w:hAnsi="Arial Narrow" w:cs="Arial"/>
                <w:bCs/>
                <w:sz w:val="20"/>
                <w:szCs w:val="20"/>
                <w:lang w:val="es-ES_tradnl"/>
              </w:rPr>
              <w:t>Meta</w:t>
            </w:r>
          </w:p>
          <w:p w14:paraId="10162026" w14:textId="77777777" w:rsidR="00086A4E" w:rsidRDefault="00086A4E" w:rsidP="00142ED2">
            <w:pPr>
              <w:snapToGrid w:val="0"/>
              <w:jc w:val="center"/>
              <w:rPr>
                <w:rFonts w:ascii="Arial Narrow" w:eastAsia="MS PGothic" w:hAnsi="Arial Narrow" w:cs="Arial"/>
                <w:bCs/>
                <w:sz w:val="20"/>
                <w:szCs w:val="20"/>
                <w:lang w:val="es-ES_tradnl"/>
              </w:rPr>
            </w:pPr>
            <w:r>
              <w:rPr>
                <w:rFonts w:ascii="Arial Narrow" w:eastAsia="MS PGothic" w:hAnsi="Arial Narrow" w:cs="Arial"/>
                <w:bCs/>
                <w:sz w:val="20"/>
                <w:szCs w:val="20"/>
                <w:lang w:val="es-ES_tradnl"/>
              </w:rPr>
              <w:t>2020/2023</w:t>
            </w:r>
          </w:p>
        </w:tc>
        <w:tc>
          <w:tcPr>
            <w:tcW w:w="1636" w:type="dxa"/>
            <w:tcBorders>
              <w:top w:val="single" w:sz="4" w:space="0" w:color="000000"/>
              <w:bottom w:val="single" w:sz="4" w:space="0" w:color="000000"/>
            </w:tcBorders>
            <w:shd w:val="clear" w:color="auto" w:fill="FFFFFF"/>
            <w:vAlign w:val="center"/>
          </w:tcPr>
          <w:p w14:paraId="3BDC176A" w14:textId="77777777" w:rsidR="00086A4E" w:rsidRDefault="00086A4E" w:rsidP="00142ED2">
            <w:pPr>
              <w:snapToGrid w:val="0"/>
              <w:jc w:val="center"/>
              <w:rPr>
                <w:rFonts w:ascii="Arial Narrow" w:eastAsia="MS PGothic" w:hAnsi="Arial Narrow" w:cs="Arial"/>
                <w:bCs/>
                <w:sz w:val="20"/>
                <w:szCs w:val="20"/>
                <w:lang w:val="es-ES_tradnl"/>
              </w:rPr>
            </w:pPr>
            <w:r>
              <w:rPr>
                <w:rFonts w:ascii="Arial Narrow" w:eastAsia="MS PGothic" w:hAnsi="Arial Narrow" w:cs="Arial"/>
                <w:bCs/>
                <w:sz w:val="20"/>
                <w:szCs w:val="20"/>
                <w:lang w:val="es-ES_tradnl"/>
              </w:rPr>
              <w:t>Responsable</w:t>
            </w:r>
          </w:p>
        </w:tc>
      </w:tr>
      <w:tr w:rsidR="00086A4E" w14:paraId="4DB811C8" w14:textId="77777777" w:rsidTr="007F4215">
        <w:trPr>
          <w:cantSplit/>
          <w:trHeight w:hRule="exact" w:val="907"/>
          <w:jc w:val="center"/>
        </w:trPr>
        <w:tc>
          <w:tcPr>
            <w:tcW w:w="1144" w:type="dxa"/>
            <w:vMerge w:val="restart"/>
            <w:tcBorders>
              <w:top w:val="single" w:sz="4" w:space="0" w:color="000000"/>
              <w:bottom w:val="single" w:sz="4" w:space="0" w:color="000000"/>
            </w:tcBorders>
            <w:vAlign w:val="center"/>
          </w:tcPr>
          <w:p w14:paraId="5CC2F3F2" w14:textId="77777777" w:rsidR="00086A4E" w:rsidRDefault="00086A4E" w:rsidP="00142ED2">
            <w:pPr>
              <w:snapToGrid w:val="0"/>
              <w:jc w:val="center"/>
              <w:rPr>
                <w:rFonts w:ascii="Arial Narrow" w:eastAsia="MS PGothic" w:hAnsi="Arial Narrow" w:cs="Arial"/>
                <w:bCs/>
                <w:sz w:val="20"/>
                <w:szCs w:val="20"/>
                <w:lang w:val="es-ES_tradnl"/>
              </w:rPr>
            </w:pPr>
            <w:r>
              <w:rPr>
                <w:rFonts w:ascii="Arial Narrow" w:eastAsia="MS PGothic" w:hAnsi="Arial Narrow" w:cs="Arial"/>
                <w:bCs/>
                <w:sz w:val="20"/>
                <w:szCs w:val="20"/>
                <w:lang w:val="es-ES_tradnl"/>
              </w:rPr>
              <w:t>52010040003</w:t>
            </w:r>
          </w:p>
        </w:tc>
        <w:tc>
          <w:tcPr>
            <w:tcW w:w="1550" w:type="dxa"/>
            <w:vMerge w:val="restart"/>
            <w:tcBorders>
              <w:top w:val="single" w:sz="4" w:space="0" w:color="000000"/>
              <w:bottom w:val="single" w:sz="4" w:space="0" w:color="000000"/>
            </w:tcBorders>
            <w:vAlign w:val="center"/>
          </w:tcPr>
          <w:p w14:paraId="3E156714" w14:textId="77777777" w:rsidR="00086A4E" w:rsidRDefault="00086A4E" w:rsidP="00142ED2">
            <w:pPr>
              <w:snapToGrid w:val="0"/>
              <w:rPr>
                <w:rFonts w:ascii="Arial Narrow" w:eastAsia="MS PGothic" w:hAnsi="Arial Narrow" w:cs="Arial"/>
                <w:bCs/>
                <w:sz w:val="20"/>
                <w:szCs w:val="20"/>
                <w:lang w:val="es-ES_tradnl"/>
              </w:rPr>
            </w:pPr>
            <w:r>
              <w:rPr>
                <w:rFonts w:ascii="Arial Narrow" w:eastAsia="MS PGothic" w:hAnsi="Arial Narrow" w:cs="Arial"/>
                <w:bCs/>
                <w:sz w:val="20"/>
                <w:szCs w:val="20"/>
                <w:lang w:val="es-ES_tradnl"/>
              </w:rPr>
              <w:t>Vías de la comuna__ mejoradas</w:t>
            </w:r>
          </w:p>
        </w:tc>
        <w:tc>
          <w:tcPr>
            <w:tcW w:w="724" w:type="dxa"/>
            <w:vMerge w:val="restart"/>
            <w:tcBorders>
              <w:top w:val="single" w:sz="4" w:space="0" w:color="000000"/>
              <w:bottom w:val="single" w:sz="4" w:space="0" w:color="000000"/>
            </w:tcBorders>
            <w:vAlign w:val="center"/>
          </w:tcPr>
          <w:p w14:paraId="56202DC6" w14:textId="77777777" w:rsidR="00086A4E" w:rsidRDefault="00086A4E" w:rsidP="00142ED2">
            <w:pPr>
              <w:snapToGrid w:val="0"/>
              <w:jc w:val="center"/>
              <w:rPr>
                <w:rFonts w:ascii="Arial Narrow" w:eastAsia="MS PGothic" w:hAnsi="Arial Narrow" w:cs="Arial"/>
                <w:bCs/>
                <w:sz w:val="20"/>
                <w:szCs w:val="20"/>
                <w:lang w:val="es-ES_tradnl"/>
              </w:rPr>
            </w:pPr>
            <w:r>
              <w:rPr>
                <w:rFonts w:ascii="Arial Narrow" w:eastAsia="MS PGothic" w:hAnsi="Arial Narrow" w:cs="Arial"/>
                <w:bCs/>
                <w:sz w:val="20"/>
                <w:szCs w:val="20"/>
                <w:lang w:val="es-ES_tradnl"/>
              </w:rPr>
              <w:t>Km</w:t>
            </w:r>
          </w:p>
        </w:tc>
        <w:tc>
          <w:tcPr>
            <w:tcW w:w="835" w:type="dxa"/>
            <w:vMerge w:val="restart"/>
            <w:tcBorders>
              <w:top w:val="single" w:sz="4" w:space="0" w:color="000000"/>
              <w:bottom w:val="single" w:sz="4" w:space="0" w:color="000000"/>
            </w:tcBorders>
            <w:vAlign w:val="center"/>
          </w:tcPr>
          <w:p w14:paraId="2B88F805" w14:textId="77777777" w:rsidR="00086A4E" w:rsidRDefault="00086A4E" w:rsidP="00142ED2">
            <w:pPr>
              <w:snapToGrid w:val="0"/>
              <w:jc w:val="center"/>
              <w:rPr>
                <w:rFonts w:ascii="Arial Narrow" w:eastAsia="MS PGothic" w:hAnsi="Arial Narrow" w:cs="Arial"/>
                <w:bCs/>
                <w:sz w:val="20"/>
                <w:szCs w:val="20"/>
                <w:lang w:val="es-ES_tradnl"/>
              </w:rPr>
            </w:pPr>
            <w:r>
              <w:rPr>
                <w:rFonts w:ascii="Arial Narrow" w:eastAsia="MS PGothic" w:hAnsi="Arial Narrow" w:cs="Arial"/>
                <w:bCs/>
                <w:sz w:val="20"/>
                <w:szCs w:val="20"/>
                <w:lang w:val="es-ES_tradnl"/>
              </w:rPr>
              <w:t>___</w:t>
            </w:r>
          </w:p>
        </w:tc>
        <w:tc>
          <w:tcPr>
            <w:tcW w:w="916" w:type="dxa"/>
            <w:vMerge w:val="restart"/>
            <w:tcBorders>
              <w:top w:val="single" w:sz="4" w:space="0" w:color="000000"/>
              <w:bottom w:val="single" w:sz="4" w:space="0" w:color="000000"/>
            </w:tcBorders>
            <w:vAlign w:val="center"/>
          </w:tcPr>
          <w:p w14:paraId="409FB1A8" w14:textId="77777777" w:rsidR="00086A4E" w:rsidRDefault="00086A4E" w:rsidP="00142ED2">
            <w:pPr>
              <w:snapToGrid w:val="0"/>
              <w:rPr>
                <w:rFonts w:ascii="Arial Narrow" w:eastAsia="MS PGothic" w:hAnsi="Arial Narrow" w:cs="Arial"/>
                <w:bCs/>
                <w:sz w:val="20"/>
                <w:szCs w:val="20"/>
                <w:lang w:val="es-ES_tradnl"/>
              </w:rPr>
            </w:pPr>
            <w:r>
              <w:rPr>
                <w:rFonts w:ascii="Arial Narrow" w:eastAsia="MS PGothic" w:hAnsi="Arial Narrow" w:cs="Arial"/>
                <w:bCs/>
                <w:sz w:val="20"/>
                <w:szCs w:val="20"/>
                <w:lang w:val="es-ES_tradnl"/>
              </w:rPr>
              <w:t>____</w:t>
            </w:r>
          </w:p>
        </w:tc>
        <w:tc>
          <w:tcPr>
            <w:tcW w:w="1636" w:type="dxa"/>
            <w:vMerge w:val="restart"/>
            <w:tcBorders>
              <w:top w:val="single" w:sz="4" w:space="0" w:color="000000"/>
              <w:bottom w:val="single" w:sz="4" w:space="0" w:color="000000"/>
            </w:tcBorders>
            <w:vAlign w:val="center"/>
          </w:tcPr>
          <w:p w14:paraId="496F4BB4" w14:textId="77777777" w:rsidR="00086A4E" w:rsidRDefault="00086A4E" w:rsidP="00142ED2">
            <w:pPr>
              <w:snapToGrid w:val="0"/>
              <w:jc w:val="center"/>
              <w:rPr>
                <w:rFonts w:ascii="Arial Narrow" w:hAnsi="Arial Narrow"/>
                <w:color w:val="000000"/>
                <w:sz w:val="20"/>
                <w:szCs w:val="20"/>
                <w:lang w:val="es-ES_tradnl"/>
              </w:rPr>
            </w:pPr>
            <w:r>
              <w:rPr>
                <w:rFonts w:ascii="Arial Narrow" w:hAnsi="Arial Narrow"/>
                <w:color w:val="000000"/>
                <w:sz w:val="20"/>
                <w:szCs w:val="20"/>
                <w:lang w:val="es-ES_tradnl"/>
              </w:rPr>
              <w:t>Secretaría de Infraestructura</w:t>
            </w:r>
          </w:p>
        </w:tc>
      </w:tr>
      <w:tr w:rsidR="00086A4E" w14:paraId="5C64741C" w14:textId="77777777" w:rsidTr="007A2579">
        <w:trPr>
          <w:cantSplit/>
          <w:trHeight w:val="276"/>
          <w:jc w:val="center"/>
        </w:trPr>
        <w:tc>
          <w:tcPr>
            <w:tcW w:w="1144" w:type="dxa"/>
            <w:vMerge/>
            <w:tcBorders>
              <w:top w:val="single" w:sz="4" w:space="0" w:color="000000"/>
              <w:bottom w:val="single" w:sz="4" w:space="0" w:color="000000"/>
            </w:tcBorders>
            <w:vAlign w:val="center"/>
          </w:tcPr>
          <w:p w14:paraId="298EF3E2" w14:textId="77777777" w:rsidR="00086A4E" w:rsidRDefault="00086A4E" w:rsidP="00142ED2"/>
        </w:tc>
        <w:tc>
          <w:tcPr>
            <w:tcW w:w="1550" w:type="dxa"/>
            <w:vMerge/>
            <w:tcBorders>
              <w:top w:val="single" w:sz="4" w:space="0" w:color="000000"/>
              <w:bottom w:val="single" w:sz="4" w:space="0" w:color="000000"/>
            </w:tcBorders>
            <w:vAlign w:val="center"/>
          </w:tcPr>
          <w:p w14:paraId="6C2EF0DA" w14:textId="77777777" w:rsidR="00086A4E" w:rsidRDefault="00086A4E" w:rsidP="00142ED2"/>
        </w:tc>
        <w:tc>
          <w:tcPr>
            <w:tcW w:w="724" w:type="dxa"/>
            <w:vMerge/>
            <w:tcBorders>
              <w:top w:val="single" w:sz="4" w:space="0" w:color="000000"/>
              <w:bottom w:val="single" w:sz="4" w:space="0" w:color="000000"/>
            </w:tcBorders>
            <w:vAlign w:val="center"/>
          </w:tcPr>
          <w:p w14:paraId="5FDACD89" w14:textId="77777777" w:rsidR="00086A4E" w:rsidRDefault="00086A4E" w:rsidP="00142ED2"/>
        </w:tc>
        <w:tc>
          <w:tcPr>
            <w:tcW w:w="835" w:type="dxa"/>
            <w:vMerge/>
            <w:tcBorders>
              <w:top w:val="single" w:sz="4" w:space="0" w:color="000000"/>
              <w:bottom w:val="single" w:sz="4" w:space="0" w:color="000000"/>
            </w:tcBorders>
            <w:vAlign w:val="center"/>
          </w:tcPr>
          <w:p w14:paraId="680BE1CD" w14:textId="77777777" w:rsidR="00086A4E" w:rsidRDefault="00086A4E" w:rsidP="00142ED2"/>
        </w:tc>
        <w:tc>
          <w:tcPr>
            <w:tcW w:w="916" w:type="dxa"/>
            <w:vMerge/>
            <w:tcBorders>
              <w:top w:val="single" w:sz="4" w:space="0" w:color="000000"/>
              <w:bottom w:val="single" w:sz="4" w:space="0" w:color="000000"/>
            </w:tcBorders>
            <w:vAlign w:val="center"/>
          </w:tcPr>
          <w:p w14:paraId="2AE257EE" w14:textId="77777777" w:rsidR="00086A4E" w:rsidRDefault="00086A4E" w:rsidP="00142ED2"/>
        </w:tc>
        <w:tc>
          <w:tcPr>
            <w:tcW w:w="1636" w:type="dxa"/>
            <w:vMerge/>
            <w:tcBorders>
              <w:top w:val="single" w:sz="4" w:space="0" w:color="000000"/>
              <w:bottom w:val="single" w:sz="4" w:space="0" w:color="000000"/>
            </w:tcBorders>
            <w:vAlign w:val="center"/>
          </w:tcPr>
          <w:p w14:paraId="485412DD" w14:textId="77777777" w:rsidR="00086A4E" w:rsidRDefault="00086A4E" w:rsidP="00142ED2"/>
        </w:tc>
      </w:tr>
    </w:tbl>
    <w:p w14:paraId="14C74F7C" w14:textId="77777777" w:rsidR="00086A4E" w:rsidRDefault="00086A4E" w:rsidP="00086A4E">
      <w:pPr>
        <w:tabs>
          <w:tab w:val="left" w:pos="0"/>
          <w:tab w:val="left" w:pos="1080"/>
        </w:tabs>
        <w:jc w:val="both"/>
        <w:rPr>
          <w:rFonts w:cs="Arial"/>
          <w:lang w:val="es-ES_tradnl"/>
        </w:rPr>
      </w:pPr>
    </w:p>
    <w:p w14:paraId="7B4018D1" w14:textId="77777777" w:rsidR="00A6119A" w:rsidRDefault="00A6119A" w:rsidP="00A6119A">
      <w:pPr>
        <w:jc w:val="both"/>
        <w:rPr>
          <w:rFonts w:cs="Arial"/>
          <w:lang w:val="es-ES_tradnl"/>
        </w:rPr>
      </w:pPr>
    </w:p>
    <w:p w14:paraId="65050D20" w14:textId="624A4D1B" w:rsidR="00A6119A" w:rsidRPr="00FB3764" w:rsidRDefault="00A6119A" w:rsidP="00FB3764">
      <w:pPr>
        <w:pStyle w:val="Ttulo2"/>
        <w:ind w:left="993" w:hanging="993"/>
        <w:rPr>
          <w:rFonts w:ascii="Arial" w:hAnsi="Arial" w:cs="Arial"/>
          <w:b/>
          <w:color w:val="000000" w:themeColor="text1"/>
          <w:lang w:val="es-ES_tradnl"/>
        </w:rPr>
      </w:pPr>
      <w:bookmarkStart w:id="15" w:name="_Toc30509385"/>
      <w:r w:rsidRPr="00FB3764">
        <w:rPr>
          <w:rFonts w:ascii="Arial" w:hAnsi="Arial" w:cs="Arial"/>
          <w:b/>
          <w:color w:val="000000" w:themeColor="text1"/>
          <w:lang w:val="es-ES_tradnl"/>
        </w:rPr>
        <w:t>Paso 1</w:t>
      </w:r>
      <w:r w:rsidR="00BC0D7A">
        <w:rPr>
          <w:rFonts w:ascii="Arial" w:hAnsi="Arial" w:cs="Arial"/>
          <w:b/>
          <w:color w:val="000000" w:themeColor="text1"/>
          <w:lang w:val="es-ES_tradnl"/>
        </w:rPr>
        <w:t>2</w:t>
      </w:r>
      <w:r w:rsidR="006604E9" w:rsidRPr="00FB3764">
        <w:rPr>
          <w:rFonts w:ascii="Arial" w:hAnsi="Arial" w:cs="Arial"/>
          <w:b/>
          <w:color w:val="000000" w:themeColor="text1"/>
          <w:lang w:val="es-ES_tradnl"/>
        </w:rPr>
        <w:t>:</w:t>
      </w:r>
      <w:r w:rsidRPr="00FB3764">
        <w:rPr>
          <w:rFonts w:ascii="Arial" w:hAnsi="Arial" w:cs="Arial"/>
          <w:b/>
          <w:color w:val="000000" w:themeColor="text1"/>
          <w:lang w:val="es-ES_tradnl"/>
        </w:rPr>
        <w:t xml:space="preserve"> Elaboración del Plurianual de inversiones</w:t>
      </w:r>
      <w:r w:rsidR="00CE7381" w:rsidRPr="00FB3764">
        <w:rPr>
          <w:rFonts w:ascii="Arial" w:hAnsi="Arial" w:cs="Arial"/>
          <w:b/>
          <w:color w:val="000000" w:themeColor="text1"/>
          <w:lang w:val="es-ES_tradnl"/>
        </w:rPr>
        <w:t xml:space="preserve"> (marzo 16-28)</w:t>
      </w:r>
      <w:bookmarkEnd w:id="15"/>
    </w:p>
    <w:p w14:paraId="0DD56C1B" w14:textId="0DF49BF8" w:rsidR="00A6119A" w:rsidRDefault="00A6119A" w:rsidP="00A6119A">
      <w:pPr>
        <w:jc w:val="both"/>
        <w:rPr>
          <w:rFonts w:cs="Arial"/>
          <w:lang w:val="es-ES_tradnl"/>
        </w:rPr>
      </w:pPr>
    </w:p>
    <w:p w14:paraId="7C103675" w14:textId="77777777" w:rsidR="006262F8" w:rsidRPr="00CC7B9A" w:rsidRDefault="006262F8" w:rsidP="00A6119A">
      <w:pPr>
        <w:jc w:val="both"/>
        <w:rPr>
          <w:rFonts w:cs="Arial"/>
          <w:lang w:val="es-ES_tradnl"/>
        </w:rPr>
      </w:pPr>
    </w:p>
    <w:p w14:paraId="7C9E53E5" w14:textId="77777777" w:rsidR="00BA233C" w:rsidRDefault="00BA233C" w:rsidP="00A6119A">
      <w:pPr>
        <w:jc w:val="both"/>
        <w:rPr>
          <w:rFonts w:cs="Arial"/>
          <w:lang w:val="es-ES_tradnl"/>
        </w:rPr>
        <w:sectPr w:rsidR="00BA233C" w:rsidSect="00A77A99">
          <w:type w:val="continuous"/>
          <w:pgSz w:w="12240" w:h="15840" w:code="1"/>
          <w:pgMar w:top="1440" w:right="1440" w:bottom="1440" w:left="1440" w:header="1418" w:footer="1418" w:gutter="0"/>
          <w:paperSrc w:first="261" w:other="261"/>
          <w:cols w:space="708"/>
          <w:docGrid w:linePitch="360"/>
        </w:sectPr>
      </w:pPr>
    </w:p>
    <w:p w14:paraId="4FA0F55D" w14:textId="35B4768F" w:rsidR="00A6119A" w:rsidRDefault="00A6119A" w:rsidP="00A6119A">
      <w:pPr>
        <w:jc w:val="both"/>
        <w:rPr>
          <w:rFonts w:cs="Arial"/>
          <w:lang w:val="es-ES_tradnl"/>
        </w:rPr>
      </w:pPr>
      <w:r w:rsidRPr="00CC7B9A">
        <w:rPr>
          <w:rFonts w:cs="Arial"/>
          <w:lang w:val="es-ES_tradnl"/>
        </w:rPr>
        <w:t>Una vez trazado el alcance de las metas, los organismos competentes deberán determinar su valor, lo cual permitirá elaborar el</w:t>
      </w:r>
      <w:r>
        <w:rPr>
          <w:rFonts w:cs="Arial"/>
          <w:lang w:val="es-ES_tradnl"/>
        </w:rPr>
        <w:t xml:space="preserve"> plan plurianual de</w:t>
      </w:r>
      <w:r w:rsidR="00EA32F9">
        <w:rPr>
          <w:rFonts w:cs="Arial"/>
          <w:lang w:val="es-ES_tradnl"/>
        </w:rPr>
        <w:t xml:space="preserve"> inversiones, es decir, estimar</w:t>
      </w:r>
      <w:r>
        <w:rPr>
          <w:rFonts w:cs="Arial"/>
          <w:lang w:val="es-ES_tradnl"/>
        </w:rPr>
        <w:t xml:space="preserve"> de manera inicial cuánto costará el cumplimiento de las metas establecidas y de este modo la Admini</w:t>
      </w:r>
      <w:r w:rsidR="00CC09C4">
        <w:rPr>
          <w:rFonts w:cs="Arial"/>
          <w:lang w:val="es-ES_tradnl"/>
        </w:rPr>
        <w:t>stración, como responsable de lo</w:t>
      </w:r>
      <w:r>
        <w:rPr>
          <w:rFonts w:cs="Arial"/>
          <w:lang w:val="es-ES_tradnl"/>
        </w:rPr>
        <w:t>s compromisos contemplados en su conjunto, podrá identificar los recursos que deben disponer para ello.</w:t>
      </w:r>
    </w:p>
    <w:p w14:paraId="6CF1DB68" w14:textId="77777777" w:rsidR="00A6119A" w:rsidRDefault="00A6119A" w:rsidP="00A6119A">
      <w:pPr>
        <w:jc w:val="both"/>
        <w:rPr>
          <w:rFonts w:cs="Arial"/>
          <w:lang w:val="es-ES_tradnl"/>
        </w:rPr>
      </w:pPr>
    </w:p>
    <w:p w14:paraId="157B10D5" w14:textId="43242F1E" w:rsidR="00A6119A" w:rsidRDefault="00A6119A" w:rsidP="00A6119A">
      <w:pPr>
        <w:jc w:val="both"/>
        <w:rPr>
          <w:rFonts w:cs="Arial"/>
          <w:lang w:val="es-ES_tradnl"/>
        </w:rPr>
      </w:pPr>
      <w:r>
        <w:rPr>
          <w:rFonts w:cs="Arial"/>
          <w:lang w:val="es-ES_tradnl"/>
        </w:rPr>
        <w:t>Si bie</w:t>
      </w:r>
      <w:r w:rsidR="00B35211">
        <w:rPr>
          <w:rFonts w:cs="Arial"/>
          <w:lang w:val="es-ES_tradnl"/>
        </w:rPr>
        <w:t>n, el Plan de Desarrollo de la comuna o c</w:t>
      </w:r>
      <w:r>
        <w:rPr>
          <w:rFonts w:cs="Arial"/>
          <w:lang w:val="es-ES_tradnl"/>
        </w:rPr>
        <w:t xml:space="preserve">orregimiento, se da a partir de un proceso de planeación participativa, debe quedar claramente establecido que el cumplimiento de las metas </w:t>
      </w:r>
      <w:r w:rsidR="00CC09C4">
        <w:rPr>
          <w:rFonts w:cs="Arial"/>
          <w:lang w:val="es-ES_tradnl"/>
        </w:rPr>
        <w:t>fijadas</w:t>
      </w:r>
      <w:r>
        <w:rPr>
          <w:rFonts w:cs="Arial"/>
          <w:lang w:val="es-ES_tradnl"/>
        </w:rPr>
        <w:t xml:space="preserve"> en las matrices estratégicas de cada </w:t>
      </w:r>
      <w:r w:rsidR="00726B0C">
        <w:rPr>
          <w:rFonts w:cs="Arial"/>
          <w:lang w:val="es-ES_tradnl"/>
        </w:rPr>
        <w:t>instrumento</w:t>
      </w:r>
      <w:r>
        <w:rPr>
          <w:rFonts w:cs="Arial"/>
          <w:lang w:val="es-ES_tradnl"/>
        </w:rPr>
        <w:t xml:space="preserve"> será responsabilidad de cada o</w:t>
      </w:r>
      <w:r w:rsidR="00373F6C">
        <w:rPr>
          <w:rFonts w:cs="Arial"/>
          <w:lang w:val="es-ES_tradnl"/>
        </w:rPr>
        <w:t xml:space="preserve">rganismo competente cumplirlas con el presupuesto participativo </w:t>
      </w:r>
      <w:r w:rsidR="00373F6C">
        <w:rPr>
          <w:rFonts w:cs="Arial"/>
          <w:lang w:val="es-ES_tradnl"/>
        </w:rPr>
        <w:t>asignado a cada territorio.</w:t>
      </w:r>
      <w:r>
        <w:rPr>
          <w:rFonts w:cs="Arial"/>
          <w:lang w:val="es-ES_tradnl"/>
        </w:rPr>
        <w:t xml:space="preserve"> Por ello, el alcance de las metas territoriales sumará a las determinadas en el Plan de Desarrollo de Cali.</w:t>
      </w:r>
    </w:p>
    <w:p w14:paraId="2D416C29" w14:textId="77777777" w:rsidR="00A6119A" w:rsidRDefault="00A6119A" w:rsidP="00A6119A">
      <w:pPr>
        <w:jc w:val="both"/>
        <w:rPr>
          <w:rFonts w:cs="Arial"/>
          <w:lang w:val="es-ES_tradnl"/>
        </w:rPr>
      </w:pPr>
    </w:p>
    <w:p w14:paraId="41DF1DE3" w14:textId="77777777" w:rsidR="00A6119A" w:rsidRDefault="00A6119A" w:rsidP="00A6119A">
      <w:pPr>
        <w:jc w:val="both"/>
        <w:rPr>
          <w:rFonts w:cs="Arial"/>
          <w:lang w:val="es-ES_tradnl"/>
        </w:rPr>
      </w:pPr>
      <w:r>
        <w:rPr>
          <w:rFonts w:cs="Arial"/>
          <w:lang w:val="es-ES_tradnl"/>
        </w:rPr>
        <w:t>Es preciso reconocer en este punto, las lecciones aprendidas en el Plan de Desarrollo 2016-2019, de la comuna o corregimiento, por cuanto en dicho período, los alcances determinados a las metas, en algunas oportunidades excedieron la capacidad financiera y de tiempo para lograrlas.  En este contexto, es necesario analizar muy bien cómo se determinarán las metas</w:t>
      </w:r>
      <w:r w:rsidR="00CC09C4">
        <w:rPr>
          <w:rFonts w:cs="Arial"/>
          <w:lang w:val="es-ES_tradnl"/>
        </w:rPr>
        <w:t>, tomando como</w:t>
      </w:r>
      <w:r w:rsidR="00314978">
        <w:rPr>
          <w:rFonts w:cs="Arial"/>
          <w:lang w:val="es-ES_tradnl"/>
        </w:rPr>
        <w:t xml:space="preserve"> restricción el presupuesto otorgado por la Administración a la respectiva comuna o corregimiento</w:t>
      </w:r>
      <w:r>
        <w:rPr>
          <w:rFonts w:cs="Arial"/>
          <w:lang w:val="es-ES_tradnl"/>
        </w:rPr>
        <w:t>, con el fin de mejorar la eficacia de los planes de desarrollo del nivel territorial</w:t>
      </w:r>
      <w:r w:rsidR="00314978">
        <w:rPr>
          <w:rFonts w:cs="Arial"/>
          <w:lang w:val="es-ES_tradnl"/>
        </w:rPr>
        <w:t xml:space="preserve"> y no generar falsas expectativas a los ciudadanos</w:t>
      </w:r>
      <w:r>
        <w:rPr>
          <w:rFonts w:cs="Arial"/>
          <w:lang w:val="es-ES_tradnl"/>
        </w:rPr>
        <w:t>.</w:t>
      </w:r>
    </w:p>
    <w:p w14:paraId="2B94D918" w14:textId="77777777" w:rsidR="00BA233C" w:rsidRDefault="00BA233C" w:rsidP="00A6119A">
      <w:pPr>
        <w:jc w:val="both"/>
        <w:rPr>
          <w:rFonts w:cs="Arial"/>
          <w:lang w:val="es-ES_tradnl"/>
        </w:rPr>
        <w:sectPr w:rsidR="00BA233C" w:rsidSect="00BA233C">
          <w:type w:val="continuous"/>
          <w:pgSz w:w="12240" w:h="15840" w:code="1"/>
          <w:pgMar w:top="1440" w:right="1440" w:bottom="1440" w:left="1440" w:header="1418" w:footer="1418" w:gutter="0"/>
          <w:paperSrc w:first="261" w:other="261"/>
          <w:cols w:num="2" w:space="708"/>
          <w:docGrid w:linePitch="360"/>
        </w:sectPr>
      </w:pPr>
    </w:p>
    <w:p w14:paraId="170880E3" w14:textId="77777777" w:rsidR="003A6C72" w:rsidRPr="003A6C72" w:rsidRDefault="001D34DE" w:rsidP="003A6C72">
      <w:pPr>
        <w:pStyle w:val="Ttulo2"/>
        <w:ind w:left="993" w:hanging="993"/>
        <w:rPr>
          <w:rFonts w:ascii="Arial" w:hAnsi="Arial" w:cs="Arial"/>
          <w:b/>
          <w:color w:val="000000" w:themeColor="text1"/>
          <w:lang w:val="es-ES_tradnl"/>
        </w:rPr>
      </w:pPr>
      <w:r>
        <w:rPr>
          <w:rFonts w:cs="Arial"/>
          <w:lang w:val="es-ES_tradnl"/>
        </w:rPr>
        <w:br w:type="page"/>
      </w:r>
      <w:bookmarkStart w:id="16" w:name="_Toc30509386"/>
      <w:r w:rsidR="00A6119A" w:rsidRPr="003A6C72">
        <w:rPr>
          <w:rFonts w:ascii="Arial" w:hAnsi="Arial" w:cs="Arial"/>
          <w:b/>
          <w:color w:val="000000" w:themeColor="text1"/>
          <w:lang w:val="es-ES_tradnl"/>
        </w:rPr>
        <w:lastRenderedPageBreak/>
        <w:t xml:space="preserve">Paso </w:t>
      </w:r>
      <w:r w:rsidR="00CE7381" w:rsidRPr="003A6C72">
        <w:rPr>
          <w:rFonts w:ascii="Arial" w:hAnsi="Arial" w:cs="Arial"/>
          <w:b/>
          <w:color w:val="000000" w:themeColor="text1"/>
          <w:lang w:val="es-ES_tradnl"/>
        </w:rPr>
        <w:t>1</w:t>
      </w:r>
      <w:r w:rsidR="00BC0D7A" w:rsidRPr="003A6C72">
        <w:rPr>
          <w:rFonts w:ascii="Arial" w:hAnsi="Arial" w:cs="Arial"/>
          <w:b/>
          <w:color w:val="000000" w:themeColor="text1"/>
          <w:lang w:val="es-ES_tradnl"/>
        </w:rPr>
        <w:t>3</w:t>
      </w:r>
      <w:r w:rsidR="00A6119A" w:rsidRPr="003A6C72">
        <w:rPr>
          <w:rFonts w:ascii="Arial" w:hAnsi="Arial" w:cs="Arial"/>
          <w:b/>
          <w:color w:val="000000" w:themeColor="text1"/>
          <w:lang w:val="es-ES_tradnl"/>
        </w:rPr>
        <w:t xml:space="preserve">: Elaboración del Plan Indicativo </w:t>
      </w:r>
      <w:bookmarkEnd w:id="16"/>
      <w:r w:rsidR="003A6C72" w:rsidRPr="003A6C72">
        <w:rPr>
          <w:rFonts w:ascii="Arial" w:hAnsi="Arial" w:cs="Arial"/>
          <w:b/>
          <w:color w:val="000000" w:themeColor="text1"/>
          <w:lang w:val="es-ES_tradnl"/>
        </w:rPr>
        <w:t>(marzo 16-28)</w:t>
      </w:r>
    </w:p>
    <w:p w14:paraId="15D10120" w14:textId="4BDF996E" w:rsidR="00A6119A" w:rsidRDefault="00A6119A" w:rsidP="003A6C72">
      <w:pPr>
        <w:spacing w:after="160" w:line="259" w:lineRule="auto"/>
        <w:rPr>
          <w:rFonts w:cs="Arial"/>
          <w:b/>
          <w:lang w:val="es-ES_tradnl"/>
        </w:rPr>
      </w:pPr>
    </w:p>
    <w:p w14:paraId="26ABEF3A" w14:textId="77777777" w:rsidR="006262F8" w:rsidRDefault="006262F8" w:rsidP="00A6119A">
      <w:pPr>
        <w:jc w:val="both"/>
        <w:rPr>
          <w:rFonts w:cs="Arial"/>
          <w:b/>
          <w:lang w:val="es-ES_tradnl"/>
        </w:rPr>
      </w:pPr>
    </w:p>
    <w:p w14:paraId="1D2A1568" w14:textId="77777777" w:rsidR="001D34DE" w:rsidRDefault="001D34DE" w:rsidP="00A6119A">
      <w:pPr>
        <w:jc w:val="both"/>
        <w:rPr>
          <w:rFonts w:cs="Arial"/>
          <w:lang w:val="es-ES_tradnl"/>
        </w:rPr>
        <w:sectPr w:rsidR="001D34DE" w:rsidSect="00A77A99">
          <w:type w:val="continuous"/>
          <w:pgSz w:w="12240" w:h="15840" w:code="1"/>
          <w:pgMar w:top="1440" w:right="1440" w:bottom="1440" w:left="1440" w:header="1418" w:footer="1418" w:gutter="0"/>
          <w:paperSrc w:first="261" w:other="261"/>
          <w:cols w:space="708"/>
          <w:docGrid w:linePitch="360"/>
        </w:sectPr>
      </w:pPr>
    </w:p>
    <w:p w14:paraId="0E24DD14" w14:textId="29F221BB" w:rsidR="00A6119A" w:rsidRDefault="00A6119A" w:rsidP="00A6119A">
      <w:pPr>
        <w:jc w:val="both"/>
        <w:rPr>
          <w:rFonts w:cs="Arial"/>
          <w:lang w:val="es-ES_tradnl"/>
        </w:rPr>
      </w:pPr>
      <w:r>
        <w:rPr>
          <w:rFonts w:cs="Arial"/>
          <w:lang w:val="es-ES_tradnl"/>
        </w:rPr>
        <w:t>La definición del Plan Plurianual de inversiones por parte de los organismos, es el punto de partida para que la JAL y los líderes ciudadanos</w:t>
      </w:r>
      <w:r w:rsidR="00C46D57">
        <w:rPr>
          <w:rFonts w:cs="Arial"/>
          <w:lang w:val="es-ES_tradnl"/>
        </w:rPr>
        <w:t>,</w:t>
      </w:r>
      <w:r>
        <w:rPr>
          <w:rFonts w:cs="Arial"/>
          <w:lang w:val="es-ES_tradnl"/>
        </w:rPr>
        <w:t xml:space="preserve"> determinen la gradualidad para el logro de las metas trazadas.</w:t>
      </w:r>
    </w:p>
    <w:p w14:paraId="37420170" w14:textId="77777777" w:rsidR="00A6119A" w:rsidRDefault="00A6119A" w:rsidP="00A6119A">
      <w:pPr>
        <w:jc w:val="both"/>
        <w:rPr>
          <w:rFonts w:cs="Arial"/>
          <w:lang w:val="es-ES_tradnl"/>
        </w:rPr>
      </w:pPr>
    </w:p>
    <w:p w14:paraId="7A3DEFDD" w14:textId="1ABFD976" w:rsidR="00A6119A" w:rsidRDefault="00A6119A" w:rsidP="00A6119A">
      <w:pPr>
        <w:jc w:val="both"/>
        <w:rPr>
          <w:rFonts w:cs="Arial"/>
          <w:lang w:val="es-ES_tradnl"/>
        </w:rPr>
      </w:pPr>
      <w:r>
        <w:rPr>
          <w:rFonts w:cs="Arial"/>
          <w:lang w:val="es-ES_tradnl"/>
        </w:rPr>
        <w:t>Es así como se deberá fijar para cada meta, el año para su logro, para lo cual se debe considerar el monto de la partida presupuestal</w:t>
      </w:r>
      <w:r w:rsidR="00436417">
        <w:rPr>
          <w:rFonts w:cs="Arial"/>
          <w:lang w:val="es-ES_tradnl"/>
        </w:rPr>
        <w:t xml:space="preserve"> (presupuesto participativo)</w:t>
      </w:r>
      <w:r>
        <w:rPr>
          <w:rFonts w:cs="Arial"/>
          <w:lang w:val="es-ES_tradnl"/>
        </w:rPr>
        <w:t xml:space="preserve"> que la </w:t>
      </w:r>
      <w:r w:rsidR="00EA32F9">
        <w:rPr>
          <w:rFonts w:cs="Arial"/>
          <w:lang w:val="es-ES_tradnl"/>
        </w:rPr>
        <w:t>A</w:t>
      </w:r>
      <w:r>
        <w:rPr>
          <w:rFonts w:cs="Arial"/>
          <w:lang w:val="es-ES_tradnl"/>
        </w:rPr>
        <w:t>dministración asigna a cada territorio y el valor determinado por los organismos para su cumplimiento.</w:t>
      </w:r>
    </w:p>
    <w:p w14:paraId="3527EABF" w14:textId="77777777" w:rsidR="00A6119A" w:rsidRDefault="00A6119A" w:rsidP="00A6119A">
      <w:pPr>
        <w:jc w:val="both"/>
        <w:rPr>
          <w:rFonts w:cs="Arial"/>
          <w:lang w:val="es-ES_tradnl"/>
        </w:rPr>
      </w:pPr>
    </w:p>
    <w:p w14:paraId="49545C6F" w14:textId="77777777" w:rsidR="001D34DE" w:rsidRDefault="001D34DE" w:rsidP="00A6119A">
      <w:pPr>
        <w:jc w:val="both"/>
        <w:rPr>
          <w:rFonts w:cs="Arial"/>
          <w:i/>
          <w:lang w:val="es-ES_tradnl"/>
        </w:rPr>
        <w:sectPr w:rsidR="001D34DE" w:rsidSect="001D34DE">
          <w:type w:val="continuous"/>
          <w:pgSz w:w="12240" w:h="15840" w:code="1"/>
          <w:pgMar w:top="1440" w:right="1440" w:bottom="1440" w:left="1440" w:header="1418" w:footer="1418" w:gutter="0"/>
          <w:paperSrc w:first="261" w:other="261"/>
          <w:cols w:num="2" w:space="708"/>
          <w:docGrid w:linePitch="360"/>
        </w:sectPr>
      </w:pPr>
    </w:p>
    <w:p w14:paraId="576565CC" w14:textId="7283E77B" w:rsidR="00A6119A" w:rsidRPr="00F731A2" w:rsidRDefault="00A6119A" w:rsidP="00A6119A">
      <w:pPr>
        <w:jc w:val="both"/>
        <w:rPr>
          <w:rFonts w:cs="Arial"/>
          <w:i/>
          <w:lang w:val="es-ES_tradnl"/>
        </w:rPr>
      </w:pPr>
      <w:r w:rsidRPr="00F731A2">
        <w:rPr>
          <w:rFonts w:cs="Arial"/>
          <w:i/>
          <w:lang w:val="es-ES_tradnl"/>
        </w:rPr>
        <w:t>Ejemplo:</w:t>
      </w:r>
    </w:p>
    <w:p w14:paraId="67FF16BA" w14:textId="77777777" w:rsidR="00A6119A" w:rsidRDefault="00A6119A" w:rsidP="00A6119A">
      <w:pPr>
        <w:jc w:val="both"/>
        <w:rPr>
          <w:rFonts w:cs="Arial"/>
          <w:lang w:val="es-ES_tradnl"/>
        </w:rPr>
      </w:pPr>
    </w:p>
    <w:tbl>
      <w:tblPr>
        <w:tblW w:w="8570" w:type="dxa"/>
        <w:jc w:val="center"/>
        <w:tblLayout w:type="fixed"/>
        <w:tblCellMar>
          <w:left w:w="70" w:type="dxa"/>
          <w:right w:w="70" w:type="dxa"/>
        </w:tblCellMar>
        <w:tblLook w:val="0000" w:firstRow="0" w:lastRow="0" w:firstColumn="0" w:lastColumn="0" w:noHBand="0" w:noVBand="0"/>
      </w:tblPr>
      <w:tblGrid>
        <w:gridCol w:w="1144"/>
        <w:gridCol w:w="1691"/>
        <w:gridCol w:w="724"/>
        <w:gridCol w:w="551"/>
        <w:gridCol w:w="916"/>
        <w:gridCol w:w="1134"/>
        <w:gridCol w:w="567"/>
        <w:gridCol w:w="1134"/>
        <w:gridCol w:w="709"/>
      </w:tblGrid>
      <w:tr w:rsidR="00A6119A" w14:paraId="0A7815D0" w14:textId="77777777" w:rsidTr="00142ED2">
        <w:trPr>
          <w:trHeight w:val="624"/>
          <w:tblHeader/>
          <w:jc w:val="center"/>
        </w:trPr>
        <w:tc>
          <w:tcPr>
            <w:tcW w:w="1144" w:type="dxa"/>
            <w:tcBorders>
              <w:top w:val="single" w:sz="4" w:space="0" w:color="000000"/>
              <w:bottom w:val="single" w:sz="4" w:space="0" w:color="000000"/>
            </w:tcBorders>
            <w:shd w:val="clear" w:color="auto" w:fill="FFFFFF"/>
            <w:vAlign w:val="center"/>
          </w:tcPr>
          <w:p w14:paraId="4017D2AF" w14:textId="77777777" w:rsidR="00A6119A" w:rsidRDefault="00A6119A" w:rsidP="00142ED2">
            <w:pPr>
              <w:snapToGrid w:val="0"/>
              <w:jc w:val="center"/>
              <w:rPr>
                <w:rFonts w:ascii="Arial Narrow" w:eastAsia="MS PGothic" w:hAnsi="Arial Narrow" w:cs="Arial"/>
                <w:bCs/>
                <w:sz w:val="20"/>
                <w:szCs w:val="20"/>
                <w:lang w:val="es-ES_tradnl"/>
              </w:rPr>
            </w:pPr>
            <w:r>
              <w:rPr>
                <w:rFonts w:ascii="Arial Narrow" w:eastAsia="MS PGothic" w:hAnsi="Arial Narrow" w:cs="Arial"/>
                <w:bCs/>
                <w:sz w:val="20"/>
                <w:szCs w:val="20"/>
                <w:lang w:val="es-ES_tradnl"/>
              </w:rPr>
              <w:t>Área Funcional</w:t>
            </w:r>
          </w:p>
        </w:tc>
        <w:tc>
          <w:tcPr>
            <w:tcW w:w="1691" w:type="dxa"/>
            <w:tcBorders>
              <w:top w:val="single" w:sz="4" w:space="0" w:color="000000"/>
              <w:bottom w:val="single" w:sz="4" w:space="0" w:color="000000"/>
            </w:tcBorders>
            <w:shd w:val="clear" w:color="auto" w:fill="FFFFFF"/>
            <w:vAlign w:val="center"/>
          </w:tcPr>
          <w:p w14:paraId="6CFA59BD" w14:textId="77777777" w:rsidR="00A6119A" w:rsidRDefault="00A6119A" w:rsidP="00142ED2">
            <w:pPr>
              <w:snapToGrid w:val="0"/>
              <w:jc w:val="center"/>
              <w:rPr>
                <w:rFonts w:ascii="Arial Narrow" w:eastAsia="MS PGothic" w:hAnsi="Arial Narrow" w:cs="Arial"/>
                <w:bCs/>
                <w:sz w:val="20"/>
                <w:szCs w:val="20"/>
                <w:lang w:val="es-ES_tradnl"/>
              </w:rPr>
            </w:pPr>
            <w:r>
              <w:rPr>
                <w:rFonts w:ascii="Arial Narrow" w:eastAsia="MS PGothic" w:hAnsi="Arial Narrow" w:cs="Arial"/>
                <w:bCs/>
                <w:sz w:val="20"/>
                <w:szCs w:val="20"/>
                <w:lang w:val="es-ES_tradnl"/>
              </w:rPr>
              <w:t>Indicador de Producto</w:t>
            </w:r>
          </w:p>
        </w:tc>
        <w:tc>
          <w:tcPr>
            <w:tcW w:w="724" w:type="dxa"/>
            <w:tcBorders>
              <w:top w:val="single" w:sz="4" w:space="0" w:color="000000"/>
              <w:bottom w:val="single" w:sz="4" w:space="0" w:color="000000"/>
            </w:tcBorders>
            <w:shd w:val="clear" w:color="auto" w:fill="FFFFFF"/>
            <w:vAlign w:val="center"/>
          </w:tcPr>
          <w:p w14:paraId="5B51A384" w14:textId="77777777" w:rsidR="00A6119A" w:rsidRDefault="00A6119A" w:rsidP="00142ED2">
            <w:pPr>
              <w:snapToGrid w:val="0"/>
              <w:jc w:val="center"/>
              <w:rPr>
                <w:rFonts w:ascii="Arial Narrow" w:eastAsia="MS PGothic" w:hAnsi="Arial Narrow" w:cs="Arial"/>
                <w:bCs/>
                <w:sz w:val="20"/>
                <w:szCs w:val="20"/>
                <w:lang w:val="es-ES_tradnl"/>
              </w:rPr>
            </w:pPr>
            <w:r>
              <w:rPr>
                <w:rFonts w:ascii="Arial Narrow" w:eastAsia="MS PGothic" w:hAnsi="Arial Narrow" w:cs="Arial"/>
                <w:bCs/>
                <w:sz w:val="20"/>
                <w:szCs w:val="20"/>
                <w:lang w:val="es-ES_tradnl"/>
              </w:rPr>
              <w:t>Unidad de medida</w:t>
            </w:r>
          </w:p>
        </w:tc>
        <w:tc>
          <w:tcPr>
            <w:tcW w:w="551" w:type="dxa"/>
            <w:tcBorders>
              <w:top w:val="single" w:sz="4" w:space="0" w:color="000000"/>
              <w:bottom w:val="single" w:sz="4" w:space="0" w:color="000000"/>
            </w:tcBorders>
            <w:shd w:val="clear" w:color="auto" w:fill="FFFFFF"/>
            <w:vAlign w:val="center"/>
          </w:tcPr>
          <w:p w14:paraId="65FAE288" w14:textId="77777777" w:rsidR="00A6119A" w:rsidRDefault="00A6119A" w:rsidP="00142ED2">
            <w:pPr>
              <w:snapToGrid w:val="0"/>
              <w:jc w:val="center"/>
              <w:rPr>
                <w:rFonts w:ascii="Arial Narrow" w:eastAsia="MS PGothic" w:hAnsi="Arial Narrow" w:cs="Arial"/>
                <w:bCs/>
                <w:sz w:val="20"/>
                <w:szCs w:val="20"/>
                <w:lang w:val="es-ES_tradnl"/>
              </w:rPr>
            </w:pPr>
            <w:r>
              <w:rPr>
                <w:rFonts w:ascii="Arial Narrow" w:eastAsia="MS PGothic" w:hAnsi="Arial Narrow" w:cs="Arial"/>
                <w:bCs/>
                <w:sz w:val="20"/>
                <w:szCs w:val="20"/>
                <w:lang w:val="es-ES_tradnl"/>
              </w:rPr>
              <w:t>Línea Base</w:t>
            </w:r>
          </w:p>
          <w:p w14:paraId="64D1649B" w14:textId="77777777" w:rsidR="00A6119A" w:rsidRDefault="00A6119A" w:rsidP="00142ED2">
            <w:pPr>
              <w:snapToGrid w:val="0"/>
              <w:jc w:val="center"/>
              <w:rPr>
                <w:rFonts w:ascii="Arial Narrow" w:eastAsia="MS PGothic" w:hAnsi="Arial Narrow" w:cs="Arial"/>
                <w:bCs/>
                <w:sz w:val="20"/>
                <w:szCs w:val="20"/>
                <w:lang w:val="es-ES_tradnl"/>
              </w:rPr>
            </w:pPr>
            <w:r>
              <w:rPr>
                <w:rFonts w:ascii="Arial Narrow" w:eastAsia="MS PGothic" w:hAnsi="Arial Narrow" w:cs="Arial"/>
                <w:bCs/>
                <w:sz w:val="20"/>
                <w:szCs w:val="20"/>
                <w:lang w:val="es-ES_tradnl"/>
              </w:rPr>
              <w:t>2019</w:t>
            </w:r>
          </w:p>
        </w:tc>
        <w:tc>
          <w:tcPr>
            <w:tcW w:w="916" w:type="dxa"/>
            <w:tcBorders>
              <w:top w:val="single" w:sz="4" w:space="0" w:color="000000"/>
              <w:bottom w:val="single" w:sz="4" w:space="0" w:color="000000"/>
            </w:tcBorders>
            <w:shd w:val="clear" w:color="auto" w:fill="FFFFFF"/>
            <w:vAlign w:val="center"/>
          </w:tcPr>
          <w:p w14:paraId="500D690C" w14:textId="77777777" w:rsidR="00A6119A" w:rsidRDefault="00A6119A" w:rsidP="00142ED2">
            <w:pPr>
              <w:snapToGrid w:val="0"/>
              <w:jc w:val="center"/>
              <w:rPr>
                <w:rFonts w:ascii="Arial Narrow" w:eastAsia="MS PGothic" w:hAnsi="Arial Narrow" w:cs="Arial"/>
                <w:bCs/>
                <w:sz w:val="20"/>
                <w:szCs w:val="20"/>
                <w:lang w:val="es-ES_tradnl"/>
              </w:rPr>
            </w:pPr>
            <w:r>
              <w:rPr>
                <w:rFonts w:ascii="Arial Narrow" w:eastAsia="MS PGothic" w:hAnsi="Arial Narrow" w:cs="Arial"/>
                <w:bCs/>
                <w:sz w:val="20"/>
                <w:szCs w:val="20"/>
                <w:lang w:val="es-ES_tradnl"/>
              </w:rPr>
              <w:t>Meta</w:t>
            </w:r>
          </w:p>
          <w:p w14:paraId="2D83C9ED" w14:textId="77777777" w:rsidR="00A6119A" w:rsidRDefault="00A6119A" w:rsidP="00142ED2">
            <w:pPr>
              <w:snapToGrid w:val="0"/>
              <w:jc w:val="center"/>
              <w:rPr>
                <w:rFonts w:ascii="Arial Narrow" w:eastAsia="MS PGothic" w:hAnsi="Arial Narrow" w:cs="Arial"/>
                <w:bCs/>
                <w:sz w:val="20"/>
                <w:szCs w:val="20"/>
                <w:lang w:val="es-ES_tradnl"/>
              </w:rPr>
            </w:pPr>
            <w:r>
              <w:rPr>
                <w:rFonts w:ascii="Arial Narrow" w:eastAsia="MS PGothic" w:hAnsi="Arial Narrow" w:cs="Arial"/>
                <w:bCs/>
                <w:sz w:val="20"/>
                <w:szCs w:val="20"/>
                <w:lang w:val="es-ES_tradnl"/>
              </w:rPr>
              <w:t>2020/2021</w:t>
            </w:r>
          </w:p>
        </w:tc>
        <w:tc>
          <w:tcPr>
            <w:tcW w:w="1134" w:type="dxa"/>
            <w:tcBorders>
              <w:top w:val="single" w:sz="4" w:space="0" w:color="000000"/>
              <w:bottom w:val="single" w:sz="4" w:space="0" w:color="000000"/>
            </w:tcBorders>
            <w:shd w:val="clear" w:color="auto" w:fill="FFFFFF"/>
          </w:tcPr>
          <w:p w14:paraId="33E65766" w14:textId="77777777" w:rsidR="00A6119A" w:rsidRDefault="00A6119A" w:rsidP="00142ED2">
            <w:pPr>
              <w:snapToGrid w:val="0"/>
              <w:jc w:val="center"/>
              <w:rPr>
                <w:rFonts w:ascii="Arial Narrow" w:eastAsia="MS PGothic" w:hAnsi="Arial Narrow" w:cs="Arial"/>
                <w:bCs/>
                <w:sz w:val="20"/>
                <w:szCs w:val="20"/>
                <w:lang w:val="es-ES_tradnl"/>
              </w:rPr>
            </w:pPr>
            <w:r>
              <w:rPr>
                <w:rFonts w:ascii="Arial Narrow" w:eastAsia="MS PGothic" w:hAnsi="Arial Narrow" w:cs="Arial"/>
                <w:bCs/>
                <w:sz w:val="20"/>
                <w:szCs w:val="20"/>
                <w:lang w:val="es-ES_tradnl"/>
              </w:rPr>
              <w:t>2020</w:t>
            </w:r>
          </w:p>
        </w:tc>
        <w:tc>
          <w:tcPr>
            <w:tcW w:w="567" w:type="dxa"/>
            <w:tcBorders>
              <w:top w:val="single" w:sz="4" w:space="0" w:color="000000"/>
              <w:bottom w:val="single" w:sz="4" w:space="0" w:color="000000"/>
            </w:tcBorders>
            <w:shd w:val="clear" w:color="auto" w:fill="FFFFFF"/>
          </w:tcPr>
          <w:p w14:paraId="26B3B6C7" w14:textId="77777777" w:rsidR="00A6119A" w:rsidRDefault="00A6119A" w:rsidP="00142ED2">
            <w:pPr>
              <w:snapToGrid w:val="0"/>
              <w:jc w:val="center"/>
              <w:rPr>
                <w:rFonts w:ascii="Arial Narrow" w:eastAsia="MS PGothic" w:hAnsi="Arial Narrow" w:cs="Arial"/>
                <w:bCs/>
                <w:sz w:val="20"/>
                <w:szCs w:val="20"/>
                <w:lang w:val="es-ES_tradnl"/>
              </w:rPr>
            </w:pPr>
            <w:r>
              <w:rPr>
                <w:rFonts w:ascii="Arial Narrow" w:eastAsia="MS PGothic" w:hAnsi="Arial Narrow" w:cs="Arial"/>
                <w:bCs/>
                <w:sz w:val="20"/>
                <w:szCs w:val="20"/>
                <w:lang w:val="es-ES_tradnl"/>
              </w:rPr>
              <w:t>2021</w:t>
            </w:r>
          </w:p>
        </w:tc>
        <w:tc>
          <w:tcPr>
            <w:tcW w:w="1134" w:type="dxa"/>
            <w:tcBorders>
              <w:top w:val="single" w:sz="4" w:space="0" w:color="000000"/>
              <w:bottom w:val="single" w:sz="4" w:space="0" w:color="000000"/>
            </w:tcBorders>
            <w:shd w:val="clear" w:color="auto" w:fill="FFFFFF"/>
          </w:tcPr>
          <w:p w14:paraId="5777B826" w14:textId="77777777" w:rsidR="00A6119A" w:rsidRDefault="00A6119A" w:rsidP="00142ED2">
            <w:pPr>
              <w:snapToGrid w:val="0"/>
              <w:jc w:val="center"/>
              <w:rPr>
                <w:rFonts w:ascii="Arial Narrow" w:eastAsia="MS PGothic" w:hAnsi="Arial Narrow" w:cs="Arial"/>
                <w:bCs/>
                <w:sz w:val="20"/>
                <w:szCs w:val="20"/>
                <w:lang w:val="es-ES_tradnl"/>
              </w:rPr>
            </w:pPr>
            <w:r>
              <w:rPr>
                <w:rFonts w:ascii="Arial Narrow" w:eastAsia="MS PGothic" w:hAnsi="Arial Narrow" w:cs="Arial"/>
                <w:bCs/>
                <w:sz w:val="20"/>
                <w:szCs w:val="20"/>
                <w:lang w:val="es-ES_tradnl"/>
              </w:rPr>
              <w:t>2022</w:t>
            </w:r>
          </w:p>
        </w:tc>
        <w:tc>
          <w:tcPr>
            <w:tcW w:w="709" w:type="dxa"/>
            <w:tcBorders>
              <w:top w:val="single" w:sz="4" w:space="0" w:color="000000"/>
              <w:bottom w:val="single" w:sz="4" w:space="0" w:color="000000"/>
            </w:tcBorders>
            <w:shd w:val="clear" w:color="auto" w:fill="FFFFFF"/>
          </w:tcPr>
          <w:p w14:paraId="26E06B10" w14:textId="77777777" w:rsidR="00A6119A" w:rsidRDefault="00A6119A" w:rsidP="00142ED2">
            <w:pPr>
              <w:snapToGrid w:val="0"/>
              <w:jc w:val="center"/>
              <w:rPr>
                <w:rFonts w:ascii="Arial Narrow" w:eastAsia="MS PGothic" w:hAnsi="Arial Narrow" w:cs="Arial"/>
                <w:bCs/>
                <w:sz w:val="20"/>
                <w:szCs w:val="20"/>
                <w:lang w:val="es-ES_tradnl"/>
              </w:rPr>
            </w:pPr>
            <w:r>
              <w:rPr>
                <w:rFonts w:ascii="Arial Narrow" w:eastAsia="MS PGothic" w:hAnsi="Arial Narrow" w:cs="Arial"/>
                <w:bCs/>
                <w:sz w:val="20"/>
                <w:szCs w:val="20"/>
                <w:lang w:val="es-ES_tradnl"/>
              </w:rPr>
              <w:t>2023</w:t>
            </w:r>
          </w:p>
        </w:tc>
      </w:tr>
      <w:tr w:rsidR="00A6119A" w14:paraId="77E39E83" w14:textId="77777777" w:rsidTr="00142ED2">
        <w:trPr>
          <w:cantSplit/>
          <w:trHeight w:hRule="exact" w:val="794"/>
          <w:jc w:val="center"/>
        </w:trPr>
        <w:tc>
          <w:tcPr>
            <w:tcW w:w="1144" w:type="dxa"/>
            <w:vMerge w:val="restart"/>
            <w:tcBorders>
              <w:top w:val="single" w:sz="4" w:space="0" w:color="000000"/>
              <w:bottom w:val="single" w:sz="4" w:space="0" w:color="000000"/>
            </w:tcBorders>
          </w:tcPr>
          <w:p w14:paraId="3BE98D9A" w14:textId="77777777" w:rsidR="00A6119A" w:rsidRDefault="00A6119A" w:rsidP="00142ED2">
            <w:pPr>
              <w:snapToGrid w:val="0"/>
              <w:jc w:val="center"/>
              <w:rPr>
                <w:rFonts w:ascii="Arial Narrow" w:eastAsia="MS PGothic" w:hAnsi="Arial Narrow" w:cs="Arial"/>
                <w:bCs/>
                <w:sz w:val="20"/>
                <w:szCs w:val="20"/>
                <w:lang w:val="es-ES_tradnl"/>
              </w:rPr>
            </w:pPr>
            <w:r>
              <w:rPr>
                <w:rFonts w:ascii="Arial Narrow" w:eastAsia="MS PGothic" w:hAnsi="Arial Narrow" w:cs="Arial"/>
                <w:bCs/>
                <w:sz w:val="20"/>
                <w:szCs w:val="20"/>
                <w:lang w:val="es-ES_tradnl"/>
              </w:rPr>
              <w:t>52010040003</w:t>
            </w:r>
          </w:p>
        </w:tc>
        <w:tc>
          <w:tcPr>
            <w:tcW w:w="1691" w:type="dxa"/>
            <w:vMerge w:val="restart"/>
            <w:tcBorders>
              <w:top w:val="single" w:sz="4" w:space="0" w:color="000000"/>
              <w:bottom w:val="single" w:sz="4" w:space="0" w:color="000000"/>
            </w:tcBorders>
          </w:tcPr>
          <w:p w14:paraId="09EA19E6" w14:textId="77777777" w:rsidR="00A6119A" w:rsidRDefault="00A6119A" w:rsidP="00142ED2">
            <w:pPr>
              <w:snapToGrid w:val="0"/>
              <w:rPr>
                <w:rFonts w:ascii="Arial Narrow" w:eastAsia="MS PGothic" w:hAnsi="Arial Narrow" w:cs="Arial"/>
                <w:bCs/>
                <w:sz w:val="20"/>
                <w:szCs w:val="20"/>
                <w:lang w:val="es-ES_tradnl"/>
              </w:rPr>
            </w:pPr>
            <w:r>
              <w:rPr>
                <w:rFonts w:ascii="Arial Narrow" w:eastAsia="MS PGothic" w:hAnsi="Arial Narrow" w:cs="Arial"/>
                <w:bCs/>
                <w:sz w:val="20"/>
                <w:szCs w:val="20"/>
                <w:lang w:val="es-ES_tradnl"/>
              </w:rPr>
              <w:t xml:space="preserve">Vías de la comuna mejoradas </w:t>
            </w:r>
          </w:p>
        </w:tc>
        <w:tc>
          <w:tcPr>
            <w:tcW w:w="724" w:type="dxa"/>
            <w:vMerge w:val="restart"/>
            <w:tcBorders>
              <w:top w:val="single" w:sz="4" w:space="0" w:color="000000"/>
              <w:bottom w:val="single" w:sz="4" w:space="0" w:color="000000"/>
            </w:tcBorders>
          </w:tcPr>
          <w:p w14:paraId="74F054EF" w14:textId="77777777" w:rsidR="00A6119A" w:rsidRDefault="00A6119A" w:rsidP="00142ED2">
            <w:pPr>
              <w:snapToGrid w:val="0"/>
              <w:jc w:val="center"/>
              <w:rPr>
                <w:rFonts w:ascii="Arial Narrow" w:eastAsia="MS PGothic" w:hAnsi="Arial Narrow" w:cs="Arial"/>
                <w:bCs/>
                <w:sz w:val="20"/>
                <w:szCs w:val="20"/>
                <w:lang w:val="es-ES_tradnl"/>
              </w:rPr>
            </w:pPr>
            <w:r>
              <w:rPr>
                <w:rFonts w:ascii="Arial Narrow" w:eastAsia="MS PGothic" w:hAnsi="Arial Narrow" w:cs="Arial"/>
                <w:bCs/>
                <w:sz w:val="20"/>
                <w:szCs w:val="20"/>
                <w:lang w:val="es-ES_tradnl"/>
              </w:rPr>
              <w:t>Km</w:t>
            </w:r>
          </w:p>
        </w:tc>
        <w:tc>
          <w:tcPr>
            <w:tcW w:w="551" w:type="dxa"/>
            <w:vMerge w:val="restart"/>
            <w:tcBorders>
              <w:top w:val="single" w:sz="4" w:space="0" w:color="000000"/>
              <w:bottom w:val="single" w:sz="4" w:space="0" w:color="000000"/>
            </w:tcBorders>
          </w:tcPr>
          <w:p w14:paraId="42F7407F" w14:textId="77777777" w:rsidR="00A6119A" w:rsidRDefault="00A6119A" w:rsidP="00142ED2">
            <w:pPr>
              <w:snapToGrid w:val="0"/>
              <w:jc w:val="center"/>
              <w:rPr>
                <w:rFonts w:ascii="Arial Narrow" w:eastAsia="MS PGothic" w:hAnsi="Arial Narrow" w:cs="Arial"/>
                <w:bCs/>
                <w:sz w:val="20"/>
                <w:szCs w:val="20"/>
                <w:lang w:val="es-ES_tradnl"/>
              </w:rPr>
            </w:pPr>
            <w:r>
              <w:rPr>
                <w:rFonts w:ascii="Arial Narrow" w:eastAsia="MS PGothic" w:hAnsi="Arial Narrow" w:cs="Arial"/>
                <w:bCs/>
                <w:sz w:val="20"/>
                <w:szCs w:val="20"/>
                <w:lang w:val="es-ES_tradnl"/>
              </w:rPr>
              <w:t>2</w:t>
            </w:r>
          </w:p>
        </w:tc>
        <w:tc>
          <w:tcPr>
            <w:tcW w:w="916" w:type="dxa"/>
            <w:vMerge w:val="restart"/>
            <w:tcBorders>
              <w:top w:val="single" w:sz="4" w:space="0" w:color="000000"/>
              <w:bottom w:val="single" w:sz="4" w:space="0" w:color="000000"/>
            </w:tcBorders>
          </w:tcPr>
          <w:p w14:paraId="227222BA" w14:textId="77777777" w:rsidR="00A6119A" w:rsidRDefault="00A6119A" w:rsidP="00142ED2">
            <w:pPr>
              <w:snapToGrid w:val="0"/>
              <w:jc w:val="center"/>
              <w:rPr>
                <w:rFonts w:ascii="Arial Narrow" w:eastAsia="MS PGothic" w:hAnsi="Arial Narrow" w:cs="Arial"/>
                <w:bCs/>
                <w:sz w:val="20"/>
                <w:szCs w:val="20"/>
                <w:lang w:val="es-ES_tradnl"/>
              </w:rPr>
            </w:pPr>
            <w:r>
              <w:rPr>
                <w:rFonts w:ascii="Arial Narrow" w:eastAsia="MS PGothic" w:hAnsi="Arial Narrow" w:cs="Arial"/>
                <w:bCs/>
                <w:sz w:val="20"/>
                <w:szCs w:val="20"/>
                <w:lang w:val="es-ES_tradnl"/>
              </w:rPr>
              <w:t>5</w:t>
            </w:r>
          </w:p>
        </w:tc>
        <w:tc>
          <w:tcPr>
            <w:tcW w:w="1134" w:type="dxa"/>
            <w:tcBorders>
              <w:top w:val="single" w:sz="4" w:space="0" w:color="000000"/>
              <w:bottom w:val="single" w:sz="4" w:space="0" w:color="000000"/>
            </w:tcBorders>
          </w:tcPr>
          <w:p w14:paraId="0FAB0434" w14:textId="77777777" w:rsidR="00A6119A" w:rsidRPr="00F731A2" w:rsidRDefault="00A6119A" w:rsidP="00142ED2">
            <w:pPr>
              <w:snapToGrid w:val="0"/>
              <w:jc w:val="center"/>
              <w:rPr>
                <w:rFonts w:ascii="Arial Narrow" w:eastAsia="MS PGothic" w:hAnsi="Arial Narrow" w:cs="Arial"/>
                <w:bCs/>
                <w:color w:val="FF0000"/>
                <w:sz w:val="20"/>
                <w:szCs w:val="20"/>
                <w:lang w:val="es-ES_tradnl"/>
              </w:rPr>
            </w:pPr>
            <w:r w:rsidRPr="00F731A2">
              <w:rPr>
                <w:rFonts w:ascii="Arial Narrow" w:eastAsia="MS PGothic" w:hAnsi="Arial Narrow" w:cs="Arial"/>
                <w:bCs/>
                <w:color w:val="FF0000"/>
                <w:sz w:val="20"/>
                <w:szCs w:val="20"/>
                <w:lang w:val="es-ES_tradnl"/>
              </w:rPr>
              <w:t>0</w:t>
            </w:r>
          </w:p>
        </w:tc>
        <w:tc>
          <w:tcPr>
            <w:tcW w:w="567" w:type="dxa"/>
            <w:tcBorders>
              <w:top w:val="single" w:sz="4" w:space="0" w:color="000000"/>
              <w:bottom w:val="single" w:sz="4" w:space="0" w:color="000000"/>
            </w:tcBorders>
          </w:tcPr>
          <w:p w14:paraId="2ECCEF12" w14:textId="77777777" w:rsidR="00A6119A" w:rsidRPr="00F731A2" w:rsidRDefault="00A6119A" w:rsidP="00142ED2">
            <w:pPr>
              <w:snapToGrid w:val="0"/>
              <w:jc w:val="center"/>
              <w:rPr>
                <w:rFonts w:ascii="Arial Narrow" w:eastAsia="MS PGothic" w:hAnsi="Arial Narrow" w:cs="Arial"/>
                <w:bCs/>
                <w:color w:val="FF0000"/>
                <w:sz w:val="20"/>
                <w:szCs w:val="20"/>
                <w:lang w:val="es-ES_tradnl"/>
              </w:rPr>
            </w:pPr>
            <w:r w:rsidRPr="00F731A2">
              <w:rPr>
                <w:rFonts w:ascii="Arial Narrow" w:eastAsia="MS PGothic" w:hAnsi="Arial Narrow" w:cs="Arial"/>
                <w:bCs/>
                <w:color w:val="FF0000"/>
                <w:sz w:val="20"/>
                <w:szCs w:val="20"/>
                <w:lang w:val="es-ES_tradnl"/>
              </w:rPr>
              <w:t>1</w:t>
            </w:r>
          </w:p>
        </w:tc>
        <w:tc>
          <w:tcPr>
            <w:tcW w:w="1134" w:type="dxa"/>
            <w:tcBorders>
              <w:top w:val="single" w:sz="4" w:space="0" w:color="000000"/>
              <w:bottom w:val="single" w:sz="4" w:space="0" w:color="000000"/>
            </w:tcBorders>
          </w:tcPr>
          <w:p w14:paraId="06FC5784" w14:textId="77777777" w:rsidR="00A6119A" w:rsidRPr="00F731A2" w:rsidRDefault="00A6119A" w:rsidP="00142ED2">
            <w:pPr>
              <w:snapToGrid w:val="0"/>
              <w:jc w:val="center"/>
              <w:rPr>
                <w:rFonts w:ascii="Arial Narrow" w:eastAsia="MS PGothic" w:hAnsi="Arial Narrow" w:cs="Arial"/>
                <w:bCs/>
                <w:color w:val="FF0000"/>
                <w:sz w:val="20"/>
                <w:szCs w:val="20"/>
                <w:lang w:val="es-ES_tradnl"/>
              </w:rPr>
            </w:pPr>
            <w:r w:rsidRPr="00F731A2">
              <w:rPr>
                <w:rFonts w:ascii="Arial Narrow" w:eastAsia="MS PGothic" w:hAnsi="Arial Narrow" w:cs="Arial"/>
                <w:bCs/>
                <w:color w:val="FF0000"/>
                <w:sz w:val="20"/>
                <w:szCs w:val="20"/>
                <w:lang w:val="es-ES_tradnl"/>
              </w:rPr>
              <w:t>1</w:t>
            </w:r>
          </w:p>
        </w:tc>
        <w:tc>
          <w:tcPr>
            <w:tcW w:w="709" w:type="dxa"/>
            <w:tcBorders>
              <w:top w:val="single" w:sz="4" w:space="0" w:color="000000"/>
              <w:bottom w:val="single" w:sz="4" w:space="0" w:color="000000"/>
            </w:tcBorders>
          </w:tcPr>
          <w:p w14:paraId="19B60B7E" w14:textId="77777777" w:rsidR="00A6119A" w:rsidRPr="00F731A2" w:rsidRDefault="00A6119A" w:rsidP="00142ED2">
            <w:pPr>
              <w:snapToGrid w:val="0"/>
              <w:jc w:val="center"/>
              <w:rPr>
                <w:rFonts w:ascii="Arial Narrow" w:eastAsia="MS PGothic" w:hAnsi="Arial Narrow" w:cs="Arial"/>
                <w:bCs/>
                <w:color w:val="FF0000"/>
                <w:sz w:val="20"/>
                <w:szCs w:val="20"/>
                <w:lang w:val="es-ES_tradnl"/>
              </w:rPr>
            </w:pPr>
            <w:r w:rsidRPr="00F731A2">
              <w:rPr>
                <w:rFonts w:ascii="Arial Narrow" w:eastAsia="MS PGothic" w:hAnsi="Arial Narrow" w:cs="Arial"/>
                <w:bCs/>
                <w:color w:val="FF0000"/>
                <w:sz w:val="20"/>
                <w:szCs w:val="20"/>
                <w:lang w:val="es-ES_tradnl"/>
              </w:rPr>
              <w:t>1</w:t>
            </w:r>
          </w:p>
        </w:tc>
      </w:tr>
      <w:tr w:rsidR="00A6119A" w14:paraId="43679389" w14:textId="77777777" w:rsidTr="00142ED2">
        <w:trPr>
          <w:cantSplit/>
          <w:trHeight w:val="60"/>
          <w:jc w:val="center"/>
        </w:trPr>
        <w:tc>
          <w:tcPr>
            <w:tcW w:w="1144" w:type="dxa"/>
            <w:vMerge/>
            <w:tcBorders>
              <w:top w:val="single" w:sz="4" w:space="0" w:color="000000"/>
              <w:bottom w:val="single" w:sz="4" w:space="0" w:color="000000"/>
            </w:tcBorders>
            <w:vAlign w:val="center"/>
          </w:tcPr>
          <w:p w14:paraId="7244FB34" w14:textId="77777777" w:rsidR="00A6119A" w:rsidRDefault="00A6119A" w:rsidP="00142ED2"/>
        </w:tc>
        <w:tc>
          <w:tcPr>
            <w:tcW w:w="1691" w:type="dxa"/>
            <w:vMerge/>
            <w:tcBorders>
              <w:top w:val="single" w:sz="4" w:space="0" w:color="000000"/>
              <w:bottom w:val="single" w:sz="4" w:space="0" w:color="000000"/>
            </w:tcBorders>
            <w:vAlign w:val="center"/>
          </w:tcPr>
          <w:p w14:paraId="5B65DE38" w14:textId="77777777" w:rsidR="00A6119A" w:rsidRDefault="00A6119A" w:rsidP="00142ED2"/>
        </w:tc>
        <w:tc>
          <w:tcPr>
            <w:tcW w:w="724" w:type="dxa"/>
            <w:vMerge/>
            <w:tcBorders>
              <w:top w:val="single" w:sz="4" w:space="0" w:color="000000"/>
              <w:bottom w:val="single" w:sz="4" w:space="0" w:color="000000"/>
            </w:tcBorders>
            <w:vAlign w:val="center"/>
          </w:tcPr>
          <w:p w14:paraId="6E0AEC92" w14:textId="77777777" w:rsidR="00A6119A" w:rsidRDefault="00A6119A" w:rsidP="00142ED2"/>
        </w:tc>
        <w:tc>
          <w:tcPr>
            <w:tcW w:w="551" w:type="dxa"/>
            <w:vMerge/>
            <w:tcBorders>
              <w:top w:val="single" w:sz="4" w:space="0" w:color="000000"/>
              <w:bottom w:val="single" w:sz="4" w:space="0" w:color="000000"/>
            </w:tcBorders>
            <w:vAlign w:val="center"/>
          </w:tcPr>
          <w:p w14:paraId="3422A243" w14:textId="77777777" w:rsidR="00A6119A" w:rsidRDefault="00A6119A" w:rsidP="00142ED2"/>
        </w:tc>
        <w:tc>
          <w:tcPr>
            <w:tcW w:w="916" w:type="dxa"/>
            <w:vMerge/>
            <w:tcBorders>
              <w:top w:val="single" w:sz="4" w:space="0" w:color="000000"/>
              <w:bottom w:val="single" w:sz="4" w:space="0" w:color="000000"/>
            </w:tcBorders>
            <w:vAlign w:val="center"/>
          </w:tcPr>
          <w:p w14:paraId="2FB7BCAE" w14:textId="77777777" w:rsidR="00A6119A" w:rsidRDefault="00A6119A" w:rsidP="00142ED2"/>
        </w:tc>
        <w:tc>
          <w:tcPr>
            <w:tcW w:w="1134" w:type="dxa"/>
            <w:tcBorders>
              <w:top w:val="single" w:sz="4" w:space="0" w:color="000000"/>
              <w:bottom w:val="single" w:sz="4" w:space="0" w:color="000000"/>
            </w:tcBorders>
          </w:tcPr>
          <w:p w14:paraId="36CE3EF8" w14:textId="77777777" w:rsidR="00A6119A" w:rsidRDefault="00A6119A" w:rsidP="00142ED2"/>
        </w:tc>
        <w:tc>
          <w:tcPr>
            <w:tcW w:w="567" w:type="dxa"/>
            <w:tcBorders>
              <w:top w:val="single" w:sz="4" w:space="0" w:color="000000"/>
              <w:bottom w:val="single" w:sz="4" w:space="0" w:color="000000"/>
            </w:tcBorders>
          </w:tcPr>
          <w:p w14:paraId="21528F2E" w14:textId="77777777" w:rsidR="00A6119A" w:rsidRDefault="00A6119A" w:rsidP="00142ED2"/>
        </w:tc>
        <w:tc>
          <w:tcPr>
            <w:tcW w:w="1134" w:type="dxa"/>
            <w:tcBorders>
              <w:top w:val="single" w:sz="4" w:space="0" w:color="000000"/>
              <w:bottom w:val="single" w:sz="4" w:space="0" w:color="000000"/>
            </w:tcBorders>
          </w:tcPr>
          <w:p w14:paraId="774B9E71" w14:textId="77777777" w:rsidR="00A6119A" w:rsidRDefault="00A6119A" w:rsidP="00142ED2"/>
        </w:tc>
        <w:tc>
          <w:tcPr>
            <w:tcW w:w="709" w:type="dxa"/>
            <w:tcBorders>
              <w:top w:val="single" w:sz="4" w:space="0" w:color="000000"/>
              <w:bottom w:val="single" w:sz="4" w:space="0" w:color="000000"/>
            </w:tcBorders>
          </w:tcPr>
          <w:p w14:paraId="2B0A40E0" w14:textId="77777777" w:rsidR="00A6119A" w:rsidRDefault="00A6119A" w:rsidP="00142ED2"/>
        </w:tc>
      </w:tr>
    </w:tbl>
    <w:p w14:paraId="7793D784" w14:textId="77777777" w:rsidR="00A6119A" w:rsidRDefault="00A6119A" w:rsidP="00A6119A">
      <w:pPr>
        <w:tabs>
          <w:tab w:val="left" w:pos="0"/>
          <w:tab w:val="left" w:pos="1080"/>
        </w:tabs>
        <w:jc w:val="both"/>
        <w:rPr>
          <w:rFonts w:cs="Arial"/>
          <w:lang w:val="es-ES_tradnl"/>
        </w:rPr>
      </w:pPr>
    </w:p>
    <w:p w14:paraId="162F0793" w14:textId="77777777" w:rsidR="001D34DE" w:rsidRDefault="001D34DE" w:rsidP="00A6119A">
      <w:pPr>
        <w:jc w:val="both"/>
        <w:rPr>
          <w:rFonts w:cs="Arial"/>
          <w:lang w:val="es-ES_tradnl"/>
        </w:rPr>
      </w:pPr>
    </w:p>
    <w:p w14:paraId="5425A742" w14:textId="11F59A59" w:rsidR="001D34DE" w:rsidRDefault="001D34DE" w:rsidP="00A6119A">
      <w:pPr>
        <w:jc w:val="both"/>
        <w:rPr>
          <w:rFonts w:cs="Arial"/>
          <w:lang w:val="es-ES_tradnl"/>
        </w:rPr>
        <w:sectPr w:rsidR="001D34DE" w:rsidSect="00A77A99">
          <w:type w:val="continuous"/>
          <w:pgSz w:w="12240" w:h="15840" w:code="1"/>
          <w:pgMar w:top="1440" w:right="1440" w:bottom="1440" w:left="1440" w:header="1418" w:footer="1418" w:gutter="0"/>
          <w:paperSrc w:first="261" w:other="261"/>
          <w:cols w:space="708"/>
          <w:docGrid w:linePitch="360"/>
        </w:sectPr>
      </w:pPr>
    </w:p>
    <w:p w14:paraId="7DBFE09B" w14:textId="446AE6D1" w:rsidR="00A6119A" w:rsidRDefault="00A6119A" w:rsidP="00A6119A">
      <w:pPr>
        <w:jc w:val="both"/>
        <w:rPr>
          <w:rFonts w:cs="Arial"/>
          <w:lang w:val="es-ES_tradnl"/>
        </w:rPr>
      </w:pPr>
      <w:r>
        <w:rPr>
          <w:rFonts w:cs="Arial"/>
          <w:lang w:val="es-ES_tradnl"/>
        </w:rPr>
        <w:t>Recuerde que para fijar la gradualidad de la meta se deberá tener en cuenta los proyectos aprobados en el marco del POAI 2020, dado que si por ejemplo, se tiene un proyecto para el mejoramiento de vías, se deberá arrancar fijando el cumplimiento de la meta desde dicha vigencia con el kilometraje que se haya definido en el proyecto de inversión.</w:t>
      </w:r>
    </w:p>
    <w:p w14:paraId="45188BAD" w14:textId="77777777" w:rsidR="00A6119A" w:rsidRDefault="00A6119A" w:rsidP="00A6119A">
      <w:pPr>
        <w:jc w:val="both"/>
        <w:rPr>
          <w:rFonts w:cs="Arial"/>
          <w:lang w:val="es-ES_tradnl"/>
        </w:rPr>
      </w:pPr>
    </w:p>
    <w:p w14:paraId="59B33EF1" w14:textId="3364AAC6" w:rsidR="00A6119A" w:rsidRPr="00656A6D" w:rsidRDefault="00A6119A" w:rsidP="00A6119A">
      <w:pPr>
        <w:jc w:val="both"/>
        <w:rPr>
          <w:rFonts w:cs="Arial"/>
          <w:lang w:val="es-ES_tradnl"/>
        </w:rPr>
      </w:pPr>
      <w:r>
        <w:rPr>
          <w:rFonts w:cs="Arial"/>
          <w:lang w:val="es-ES_tradnl"/>
        </w:rPr>
        <w:t>El Plan indicativo, es un ejercicio</w:t>
      </w:r>
      <w:r w:rsidR="00EA32F9">
        <w:rPr>
          <w:rFonts w:cs="Arial"/>
          <w:lang w:val="es-ES_tradnl"/>
        </w:rPr>
        <w:t xml:space="preserve"> que</w:t>
      </w:r>
      <w:r>
        <w:rPr>
          <w:rFonts w:cs="Arial"/>
          <w:lang w:val="es-ES_tradnl"/>
        </w:rPr>
        <w:t xml:space="preserve"> se deberá realizar de manera participativa entre los líderes, con el correspondiente visto bueno de los organismos.  Es fundamental tener en cuenta los recursos disponibles para el logro de lo establecido.</w:t>
      </w:r>
    </w:p>
    <w:p w14:paraId="48E4F0C5" w14:textId="77777777" w:rsidR="001D34DE" w:rsidRDefault="001D34DE" w:rsidP="00A6119A">
      <w:pPr>
        <w:jc w:val="both"/>
        <w:rPr>
          <w:rFonts w:cs="Arial"/>
          <w:lang w:val="es-ES_tradnl"/>
        </w:rPr>
        <w:sectPr w:rsidR="001D34DE" w:rsidSect="001D34DE">
          <w:type w:val="continuous"/>
          <w:pgSz w:w="12240" w:h="15840" w:code="1"/>
          <w:pgMar w:top="1440" w:right="1440" w:bottom="1440" w:left="1440" w:header="1418" w:footer="1418" w:gutter="0"/>
          <w:paperSrc w:first="261" w:other="261"/>
          <w:cols w:num="2" w:space="708"/>
          <w:docGrid w:linePitch="360"/>
        </w:sectPr>
      </w:pPr>
    </w:p>
    <w:p w14:paraId="4C828E40" w14:textId="438E65D2" w:rsidR="00A6119A" w:rsidRDefault="00A6119A" w:rsidP="00A6119A">
      <w:pPr>
        <w:jc w:val="both"/>
        <w:rPr>
          <w:rFonts w:cs="Arial"/>
          <w:lang w:val="es-ES_tradnl"/>
        </w:rPr>
      </w:pPr>
    </w:p>
    <w:p w14:paraId="2D7B8823" w14:textId="77777777" w:rsidR="00A6119A" w:rsidRDefault="00A6119A" w:rsidP="00622633">
      <w:pPr>
        <w:tabs>
          <w:tab w:val="left" w:pos="0"/>
          <w:tab w:val="left" w:pos="1080"/>
        </w:tabs>
        <w:jc w:val="both"/>
        <w:rPr>
          <w:rFonts w:cs="Arial"/>
          <w:lang w:val="es-ES_tradnl"/>
        </w:rPr>
      </w:pPr>
    </w:p>
    <w:p w14:paraId="2C5AE5CA" w14:textId="74FDA264" w:rsidR="00A6119A" w:rsidRPr="00FB3764" w:rsidRDefault="00A6119A" w:rsidP="00FB3764">
      <w:pPr>
        <w:pStyle w:val="Ttulo2"/>
        <w:ind w:left="1134" w:hanging="1134"/>
        <w:rPr>
          <w:rFonts w:ascii="Arial" w:hAnsi="Arial" w:cs="Arial"/>
          <w:b/>
          <w:color w:val="000000" w:themeColor="text1"/>
          <w:lang w:val="es-ES_tradnl"/>
        </w:rPr>
      </w:pPr>
      <w:bookmarkStart w:id="17" w:name="_Toc30509387"/>
      <w:r w:rsidRPr="00FB3764">
        <w:rPr>
          <w:rFonts w:ascii="Arial" w:hAnsi="Arial" w:cs="Arial"/>
          <w:b/>
          <w:color w:val="000000" w:themeColor="text1"/>
          <w:lang w:val="es-ES_tradnl"/>
        </w:rPr>
        <w:t>Paso 1</w:t>
      </w:r>
      <w:r w:rsidR="00BC0D7A">
        <w:rPr>
          <w:rFonts w:ascii="Arial" w:hAnsi="Arial" w:cs="Arial"/>
          <w:b/>
          <w:color w:val="000000" w:themeColor="text1"/>
          <w:lang w:val="es-ES_tradnl"/>
        </w:rPr>
        <w:t>4</w:t>
      </w:r>
      <w:r w:rsidRPr="00FB3764">
        <w:rPr>
          <w:rFonts w:ascii="Arial" w:hAnsi="Arial" w:cs="Arial"/>
          <w:b/>
          <w:color w:val="000000" w:themeColor="text1"/>
          <w:lang w:val="es-ES_tradnl"/>
        </w:rPr>
        <w:t>: Consolidación del Proyecto del Plan de Desarrollo de la comuna o el corregimiento (</w:t>
      </w:r>
      <w:r w:rsidR="00DB4107">
        <w:rPr>
          <w:rFonts w:ascii="Arial" w:hAnsi="Arial" w:cs="Arial"/>
          <w:b/>
          <w:color w:val="000000" w:themeColor="text1"/>
          <w:lang w:val="es-ES_tradnl"/>
        </w:rPr>
        <w:t xml:space="preserve">Marzo 29 al </w:t>
      </w:r>
      <w:r w:rsidRPr="00FB3764">
        <w:rPr>
          <w:rFonts w:ascii="Arial" w:hAnsi="Arial" w:cs="Arial"/>
          <w:b/>
          <w:color w:val="000000" w:themeColor="text1"/>
          <w:lang w:val="es-ES_tradnl"/>
        </w:rPr>
        <w:t>abril</w:t>
      </w:r>
      <w:r w:rsidR="00DB4107">
        <w:rPr>
          <w:rFonts w:ascii="Arial" w:hAnsi="Arial" w:cs="Arial"/>
          <w:b/>
          <w:color w:val="000000" w:themeColor="text1"/>
          <w:lang w:val="es-ES_tradnl"/>
        </w:rPr>
        <w:t xml:space="preserve"> 12</w:t>
      </w:r>
      <w:r w:rsidRPr="00FB3764">
        <w:rPr>
          <w:rFonts w:ascii="Arial" w:hAnsi="Arial" w:cs="Arial"/>
          <w:b/>
          <w:color w:val="000000" w:themeColor="text1"/>
          <w:lang w:val="es-ES_tradnl"/>
        </w:rPr>
        <w:t>)</w:t>
      </w:r>
      <w:bookmarkEnd w:id="17"/>
    </w:p>
    <w:p w14:paraId="362E4C2D" w14:textId="2D0544F6" w:rsidR="00A6119A" w:rsidRDefault="00A6119A" w:rsidP="00622633">
      <w:pPr>
        <w:tabs>
          <w:tab w:val="left" w:pos="0"/>
          <w:tab w:val="left" w:pos="1080"/>
        </w:tabs>
        <w:jc w:val="both"/>
        <w:rPr>
          <w:rFonts w:cs="Arial"/>
          <w:b/>
          <w:lang w:val="es-ES_tradnl"/>
        </w:rPr>
      </w:pPr>
    </w:p>
    <w:p w14:paraId="3E335062" w14:textId="77777777" w:rsidR="006262F8" w:rsidRPr="00A6119A" w:rsidRDefault="006262F8" w:rsidP="00622633">
      <w:pPr>
        <w:tabs>
          <w:tab w:val="left" w:pos="0"/>
          <w:tab w:val="left" w:pos="1080"/>
        </w:tabs>
        <w:jc w:val="both"/>
        <w:rPr>
          <w:rFonts w:cs="Arial"/>
          <w:b/>
          <w:lang w:val="es-ES_tradnl"/>
        </w:rPr>
      </w:pPr>
    </w:p>
    <w:p w14:paraId="7C40063B" w14:textId="77777777" w:rsidR="001D34DE" w:rsidRDefault="001D34DE" w:rsidP="00622633">
      <w:pPr>
        <w:tabs>
          <w:tab w:val="left" w:pos="0"/>
          <w:tab w:val="left" w:pos="1080"/>
        </w:tabs>
        <w:jc w:val="both"/>
        <w:rPr>
          <w:rFonts w:cs="Arial"/>
          <w:lang w:val="es-ES_tradnl"/>
        </w:rPr>
        <w:sectPr w:rsidR="001D34DE" w:rsidSect="00A77A99">
          <w:type w:val="continuous"/>
          <w:pgSz w:w="12240" w:h="15840" w:code="1"/>
          <w:pgMar w:top="1440" w:right="1440" w:bottom="1440" w:left="1440" w:header="1418" w:footer="1418" w:gutter="0"/>
          <w:paperSrc w:first="261" w:other="261"/>
          <w:cols w:space="708"/>
          <w:docGrid w:linePitch="360"/>
        </w:sectPr>
      </w:pPr>
    </w:p>
    <w:p w14:paraId="292D335D" w14:textId="25425192" w:rsidR="00A6119A" w:rsidRDefault="00A6119A" w:rsidP="00622633">
      <w:pPr>
        <w:tabs>
          <w:tab w:val="left" w:pos="0"/>
          <w:tab w:val="left" w:pos="1080"/>
        </w:tabs>
        <w:jc w:val="both"/>
        <w:rPr>
          <w:rFonts w:cs="Arial"/>
          <w:lang w:val="es-ES_tradnl"/>
        </w:rPr>
      </w:pPr>
      <w:r w:rsidRPr="00A6119A">
        <w:rPr>
          <w:rFonts w:cs="Arial"/>
          <w:lang w:val="es-ES_tradnl"/>
        </w:rPr>
        <w:t xml:space="preserve">El </w:t>
      </w:r>
      <w:r>
        <w:rPr>
          <w:rFonts w:cs="Arial"/>
          <w:lang w:val="es-ES_tradnl"/>
        </w:rPr>
        <w:t xml:space="preserve">Jefe de Oficina CALI, consolidará la versión del Plan de Desarrollo que será </w:t>
      </w:r>
      <w:r>
        <w:rPr>
          <w:rFonts w:cs="Arial"/>
          <w:lang w:val="es-ES_tradnl"/>
        </w:rPr>
        <w:t>presentada a la Junta Administradora Local, para su estudio y aprobación.</w:t>
      </w:r>
    </w:p>
    <w:p w14:paraId="7E0440B3" w14:textId="77777777" w:rsidR="001D34DE" w:rsidRDefault="001D34DE" w:rsidP="00622633">
      <w:pPr>
        <w:tabs>
          <w:tab w:val="left" w:pos="0"/>
          <w:tab w:val="left" w:pos="1080"/>
        </w:tabs>
        <w:jc w:val="both"/>
        <w:rPr>
          <w:rFonts w:cs="Arial"/>
          <w:lang w:val="es-ES_tradnl"/>
        </w:rPr>
        <w:sectPr w:rsidR="001D34DE" w:rsidSect="001D34DE">
          <w:type w:val="continuous"/>
          <w:pgSz w:w="12240" w:h="15840" w:code="1"/>
          <w:pgMar w:top="1440" w:right="1440" w:bottom="1440" w:left="1440" w:header="1418" w:footer="1418" w:gutter="0"/>
          <w:paperSrc w:first="261" w:other="261"/>
          <w:cols w:num="2" w:space="708"/>
          <w:docGrid w:linePitch="360"/>
        </w:sectPr>
      </w:pPr>
    </w:p>
    <w:p w14:paraId="46184888" w14:textId="3F3C0E7A" w:rsidR="00A6119A" w:rsidRDefault="00A6119A" w:rsidP="00622633">
      <w:pPr>
        <w:tabs>
          <w:tab w:val="left" w:pos="0"/>
          <w:tab w:val="left" w:pos="1080"/>
        </w:tabs>
        <w:jc w:val="both"/>
        <w:rPr>
          <w:rFonts w:cs="Arial"/>
          <w:lang w:val="es-ES_tradnl"/>
        </w:rPr>
      </w:pPr>
    </w:p>
    <w:p w14:paraId="2CA369C4" w14:textId="77777777" w:rsidR="007A2579" w:rsidRDefault="007A2579" w:rsidP="00622633">
      <w:pPr>
        <w:tabs>
          <w:tab w:val="left" w:pos="0"/>
          <w:tab w:val="left" w:pos="1080"/>
        </w:tabs>
        <w:jc w:val="both"/>
        <w:rPr>
          <w:rFonts w:cs="Arial"/>
          <w:lang w:val="es-ES_tradnl"/>
        </w:rPr>
      </w:pPr>
    </w:p>
    <w:p w14:paraId="141D4E4F" w14:textId="45A522E5" w:rsidR="006604E9" w:rsidRPr="00FB3764" w:rsidRDefault="00CE7381" w:rsidP="00FB3764">
      <w:pPr>
        <w:pStyle w:val="Ttulo2"/>
        <w:ind w:left="1134" w:hanging="1134"/>
        <w:rPr>
          <w:rFonts w:ascii="Arial" w:hAnsi="Arial" w:cs="Arial"/>
          <w:b/>
          <w:color w:val="000000" w:themeColor="text1"/>
          <w:lang w:val="es-ES_tradnl"/>
        </w:rPr>
      </w:pPr>
      <w:bookmarkStart w:id="18" w:name="_Toc30509388"/>
      <w:r w:rsidRPr="00FB3764">
        <w:rPr>
          <w:rFonts w:ascii="Arial" w:hAnsi="Arial" w:cs="Arial"/>
          <w:b/>
          <w:color w:val="000000" w:themeColor="text1"/>
          <w:lang w:val="es-ES_tradnl"/>
        </w:rPr>
        <w:lastRenderedPageBreak/>
        <w:t>Paso 1</w:t>
      </w:r>
      <w:r w:rsidR="00BC0D7A">
        <w:rPr>
          <w:rFonts w:ascii="Arial" w:hAnsi="Arial" w:cs="Arial"/>
          <w:b/>
          <w:color w:val="000000" w:themeColor="text1"/>
          <w:lang w:val="es-ES_tradnl"/>
        </w:rPr>
        <w:t>5</w:t>
      </w:r>
      <w:r w:rsidR="007A2579" w:rsidRPr="00FB3764">
        <w:rPr>
          <w:rFonts w:ascii="Arial" w:hAnsi="Arial" w:cs="Arial"/>
          <w:b/>
          <w:color w:val="000000" w:themeColor="text1"/>
          <w:lang w:val="es-ES_tradnl"/>
        </w:rPr>
        <w:t>: Estudio</w:t>
      </w:r>
      <w:r w:rsidR="006604E9" w:rsidRPr="00FB3764">
        <w:rPr>
          <w:rFonts w:ascii="Arial" w:hAnsi="Arial" w:cs="Arial"/>
          <w:b/>
          <w:color w:val="000000" w:themeColor="text1"/>
          <w:lang w:val="es-ES_tradnl"/>
        </w:rPr>
        <w:t xml:space="preserve"> y aprobación del Plan de Desarrollo de la Comuna o el corregimiento por parte de la JAL</w:t>
      </w:r>
      <w:r w:rsidR="00DB4107">
        <w:rPr>
          <w:rFonts w:ascii="Arial" w:hAnsi="Arial" w:cs="Arial"/>
          <w:b/>
          <w:color w:val="000000" w:themeColor="text1"/>
          <w:lang w:val="es-ES_tradnl"/>
        </w:rPr>
        <w:t xml:space="preserve"> </w:t>
      </w:r>
      <w:r w:rsidR="003039F6" w:rsidRPr="00FB3764">
        <w:rPr>
          <w:rFonts w:ascii="Arial" w:hAnsi="Arial" w:cs="Arial"/>
          <w:b/>
          <w:color w:val="000000" w:themeColor="text1"/>
          <w:lang w:val="es-ES_tradnl"/>
        </w:rPr>
        <w:t xml:space="preserve"> (</w:t>
      </w:r>
      <w:r w:rsidR="00DB4107">
        <w:rPr>
          <w:rFonts w:ascii="Arial" w:hAnsi="Arial" w:cs="Arial"/>
          <w:b/>
          <w:color w:val="000000" w:themeColor="text1"/>
          <w:lang w:val="es-ES_tradnl"/>
        </w:rPr>
        <w:t>Abril 13-28</w:t>
      </w:r>
      <w:r w:rsidR="003039F6" w:rsidRPr="00FB3764">
        <w:rPr>
          <w:rFonts w:ascii="Arial" w:hAnsi="Arial" w:cs="Arial"/>
          <w:b/>
          <w:color w:val="000000" w:themeColor="text1"/>
          <w:lang w:val="es-ES_tradnl"/>
        </w:rPr>
        <w:t>)</w:t>
      </w:r>
      <w:bookmarkEnd w:id="18"/>
    </w:p>
    <w:p w14:paraId="4351F8D4" w14:textId="772266B3" w:rsidR="006604E9" w:rsidRDefault="006604E9" w:rsidP="00622633">
      <w:pPr>
        <w:tabs>
          <w:tab w:val="left" w:pos="0"/>
          <w:tab w:val="left" w:pos="1080"/>
        </w:tabs>
        <w:jc w:val="both"/>
        <w:rPr>
          <w:rFonts w:cs="Arial"/>
          <w:lang w:val="es-ES_tradnl"/>
        </w:rPr>
      </w:pPr>
    </w:p>
    <w:p w14:paraId="7DCAE5DF" w14:textId="77777777" w:rsidR="000A5D78" w:rsidRDefault="000A5D78" w:rsidP="00622633">
      <w:pPr>
        <w:tabs>
          <w:tab w:val="left" w:pos="0"/>
          <w:tab w:val="left" w:pos="1080"/>
        </w:tabs>
        <w:jc w:val="both"/>
        <w:rPr>
          <w:rFonts w:cs="Arial"/>
          <w:lang w:val="es-ES_tradnl"/>
        </w:rPr>
      </w:pPr>
    </w:p>
    <w:p w14:paraId="338D119A" w14:textId="77777777" w:rsidR="001D34DE" w:rsidRDefault="001D34DE" w:rsidP="00622633">
      <w:pPr>
        <w:tabs>
          <w:tab w:val="left" w:pos="0"/>
          <w:tab w:val="left" w:pos="1080"/>
        </w:tabs>
        <w:jc w:val="both"/>
        <w:rPr>
          <w:rFonts w:cs="Arial"/>
          <w:lang w:val="es-ES_tradnl"/>
        </w:rPr>
        <w:sectPr w:rsidR="001D34DE" w:rsidSect="00A77A99">
          <w:type w:val="continuous"/>
          <w:pgSz w:w="12240" w:h="15840" w:code="1"/>
          <w:pgMar w:top="1440" w:right="1440" w:bottom="1440" w:left="1440" w:header="1418" w:footer="1418" w:gutter="0"/>
          <w:paperSrc w:first="261" w:other="261"/>
          <w:cols w:space="708"/>
          <w:docGrid w:linePitch="360"/>
        </w:sectPr>
      </w:pPr>
    </w:p>
    <w:p w14:paraId="3AC3A579" w14:textId="311BDFEE" w:rsidR="004060AB" w:rsidRDefault="00A6119A" w:rsidP="00622633">
      <w:pPr>
        <w:tabs>
          <w:tab w:val="left" w:pos="0"/>
          <w:tab w:val="left" w:pos="1080"/>
        </w:tabs>
        <w:jc w:val="both"/>
        <w:rPr>
          <w:rFonts w:cs="Arial"/>
          <w:lang w:val="es-ES_tradnl"/>
        </w:rPr>
      </w:pPr>
      <w:r>
        <w:rPr>
          <w:rFonts w:cs="Arial"/>
          <w:lang w:val="es-ES_tradnl"/>
        </w:rPr>
        <w:t xml:space="preserve">Esta corporación pública, quien </w:t>
      </w:r>
      <w:r w:rsidR="0045310A">
        <w:rPr>
          <w:rFonts w:cs="Arial"/>
          <w:lang w:val="es-ES_tradnl"/>
        </w:rPr>
        <w:t>h</w:t>
      </w:r>
      <w:r>
        <w:rPr>
          <w:rFonts w:cs="Arial"/>
          <w:lang w:val="es-ES_tradnl"/>
        </w:rPr>
        <w:t xml:space="preserve">a participado a lo largo del proceso, </w:t>
      </w:r>
      <w:r w:rsidR="00E37225">
        <w:rPr>
          <w:rFonts w:cs="Arial"/>
          <w:lang w:val="es-ES_tradnl"/>
        </w:rPr>
        <w:t>tendrá la responsabilidad</w:t>
      </w:r>
      <w:r w:rsidR="004060AB">
        <w:rPr>
          <w:rFonts w:cs="Arial"/>
          <w:lang w:val="es-ES_tradnl"/>
        </w:rPr>
        <w:t xml:space="preserve"> de aprobar el Plan de Desarrollo de su comuna o corregimiento, reconociendo con ello el p</w:t>
      </w:r>
      <w:r w:rsidRPr="00086A4E">
        <w:rPr>
          <w:rFonts w:cs="Arial"/>
          <w:lang w:val="es-ES_tradnl"/>
        </w:rPr>
        <w:t xml:space="preserve">roceso participativo llevado a cabo.  </w:t>
      </w:r>
    </w:p>
    <w:p w14:paraId="3C13D731" w14:textId="77777777" w:rsidR="00A6119A" w:rsidRPr="00086A4E" w:rsidRDefault="00A6119A" w:rsidP="00622633">
      <w:pPr>
        <w:tabs>
          <w:tab w:val="left" w:pos="0"/>
          <w:tab w:val="left" w:pos="1080"/>
        </w:tabs>
        <w:jc w:val="both"/>
        <w:rPr>
          <w:rFonts w:cs="Arial"/>
          <w:lang w:val="es-ES_tradnl"/>
        </w:rPr>
      </w:pPr>
      <w:r w:rsidRPr="00086A4E">
        <w:rPr>
          <w:rFonts w:cs="Arial"/>
          <w:lang w:val="es-ES_tradnl"/>
        </w:rPr>
        <w:t xml:space="preserve">Si la JAL no asume su rol constitucional, de estudiar y aprobar el correspondiente Plan de Desarrollo que hará parte integral del </w:t>
      </w:r>
      <w:r w:rsidR="004060AB">
        <w:rPr>
          <w:rFonts w:cs="Arial"/>
          <w:lang w:val="es-ES_tradnl"/>
        </w:rPr>
        <w:t>Plan de Desarrollo de Cali, la A</w:t>
      </w:r>
      <w:r w:rsidRPr="00086A4E">
        <w:rPr>
          <w:rFonts w:cs="Arial"/>
          <w:lang w:val="es-ES_tradnl"/>
        </w:rPr>
        <w:t>dministración desde su facultad podrá adoptarlo.</w:t>
      </w:r>
    </w:p>
    <w:p w14:paraId="603336E9" w14:textId="31DF6BC1" w:rsidR="0045310A" w:rsidRDefault="0045310A" w:rsidP="00622633">
      <w:pPr>
        <w:tabs>
          <w:tab w:val="left" w:pos="0"/>
          <w:tab w:val="left" w:pos="1080"/>
        </w:tabs>
        <w:jc w:val="both"/>
        <w:rPr>
          <w:rFonts w:cs="Arial"/>
          <w:lang w:val="es-ES_tradnl"/>
        </w:rPr>
      </w:pPr>
    </w:p>
    <w:p w14:paraId="199E8F3D" w14:textId="77777777" w:rsidR="001D34DE" w:rsidRDefault="001D34DE" w:rsidP="00622633">
      <w:pPr>
        <w:tabs>
          <w:tab w:val="left" w:pos="0"/>
          <w:tab w:val="left" w:pos="1080"/>
        </w:tabs>
        <w:jc w:val="both"/>
        <w:rPr>
          <w:rFonts w:cs="Arial"/>
          <w:lang w:val="es-ES_tradnl"/>
        </w:rPr>
        <w:sectPr w:rsidR="001D34DE" w:rsidSect="001D34DE">
          <w:type w:val="continuous"/>
          <w:pgSz w:w="12240" w:h="15840" w:code="1"/>
          <w:pgMar w:top="1440" w:right="1440" w:bottom="1440" w:left="1440" w:header="1418" w:footer="1418" w:gutter="0"/>
          <w:paperSrc w:first="261" w:other="261"/>
          <w:cols w:num="2" w:space="708"/>
          <w:docGrid w:linePitch="360"/>
        </w:sectPr>
      </w:pPr>
    </w:p>
    <w:p w14:paraId="63359FB5" w14:textId="6D7F7028" w:rsidR="00F4745F" w:rsidRDefault="00F4745F" w:rsidP="00622633">
      <w:pPr>
        <w:tabs>
          <w:tab w:val="left" w:pos="0"/>
          <w:tab w:val="left" w:pos="1080"/>
        </w:tabs>
        <w:jc w:val="both"/>
        <w:rPr>
          <w:rFonts w:cs="Arial"/>
          <w:lang w:val="es-ES_tradnl"/>
        </w:rPr>
      </w:pPr>
    </w:p>
    <w:p w14:paraId="4CFEAFB5" w14:textId="77777777" w:rsidR="000A5D78" w:rsidRDefault="000A5D78" w:rsidP="00622633">
      <w:pPr>
        <w:tabs>
          <w:tab w:val="left" w:pos="0"/>
          <w:tab w:val="left" w:pos="1080"/>
        </w:tabs>
        <w:jc w:val="both"/>
        <w:rPr>
          <w:rFonts w:cs="Arial"/>
          <w:lang w:val="es-ES_tradnl"/>
        </w:rPr>
      </w:pPr>
    </w:p>
    <w:p w14:paraId="27CE66C2" w14:textId="414BBC75" w:rsidR="00314978" w:rsidRPr="00FB3764" w:rsidRDefault="00314978" w:rsidP="00FB3764">
      <w:pPr>
        <w:pStyle w:val="Ttulo2"/>
        <w:ind w:left="1134" w:hanging="1134"/>
        <w:rPr>
          <w:rFonts w:ascii="Arial" w:hAnsi="Arial" w:cs="Arial"/>
          <w:b/>
          <w:color w:val="000000" w:themeColor="text1"/>
          <w:lang w:val="es-ES_tradnl"/>
        </w:rPr>
      </w:pPr>
      <w:bookmarkStart w:id="19" w:name="_Toc30509389"/>
      <w:r w:rsidRPr="00FB3764">
        <w:rPr>
          <w:rFonts w:ascii="Arial" w:hAnsi="Arial" w:cs="Arial"/>
          <w:b/>
          <w:color w:val="000000" w:themeColor="text1"/>
          <w:lang w:val="es-ES_tradnl"/>
        </w:rPr>
        <w:t>Paso 1</w:t>
      </w:r>
      <w:r w:rsidR="00BC0D7A">
        <w:rPr>
          <w:rFonts w:ascii="Arial" w:hAnsi="Arial" w:cs="Arial"/>
          <w:b/>
          <w:color w:val="000000" w:themeColor="text1"/>
          <w:lang w:val="es-ES_tradnl"/>
        </w:rPr>
        <w:t>6</w:t>
      </w:r>
      <w:r w:rsidRPr="00FB3764">
        <w:rPr>
          <w:rFonts w:ascii="Arial" w:hAnsi="Arial" w:cs="Arial"/>
          <w:b/>
          <w:color w:val="000000" w:themeColor="text1"/>
          <w:lang w:val="es-ES_tradnl"/>
        </w:rPr>
        <w:t>: Aprobación del Plan de Desarrollo por parte de la JAL</w:t>
      </w:r>
      <w:bookmarkEnd w:id="19"/>
      <w:r w:rsidR="00DB4107">
        <w:rPr>
          <w:rFonts w:ascii="Arial" w:hAnsi="Arial" w:cs="Arial"/>
          <w:b/>
          <w:color w:val="000000" w:themeColor="text1"/>
          <w:lang w:val="es-ES_tradnl"/>
        </w:rPr>
        <w:t xml:space="preserve"> (Abril 28)</w:t>
      </w:r>
    </w:p>
    <w:p w14:paraId="3448D959" w14:textId="6BE19E29" w:rsidR="00314978" w:rsidRDefault="00314978" w:rsidP="00622633">
      <w:pPr>
        <w:tabs>
          <w:tab w:val="left" w:pos="0"/>
          <w:tab w:val="left" w:pos="1080"/>
        </w:tabs>
        <w:jc w:val="both"/>
        <w:rPr>
          <w:rFonts w:cs="Arial"/>
          <w:lang w:val="es-ES_tradnl"/>
        </w:rPr>
      </w:pPr>
    </w:p>
    <w:p w14:paraId="497D785D" w14:textId="77777777" w:rsidR="000A5D78" w:rsidRPr="00086A4E" w:rsidRDefault="000A5D78" w:rsidP="00622633">
      <w:pPr>
        <w:tabs>
          <w:tab w:val="left" w:pos="0"/>
          <w:tab w:val="left" w:pos="1080"/>
        </w:tabs>
        <w:jc w:val="both"/>
        <w:rPr>
          <w:rFonts w:cs="Arial"/>
          <w:lang w:val="es-ES_tradnl"/>
        </w:rPr>
      </w:pPr>
    </w:p>
    <w:p w14:paraId="14B6E309" w14:textId="77777777" w:rsidR="001D34DE" w:rsidRDefault="001D34DE" w:rsidP="00622633">
      <w:pPr>
        <w:tabs>
          <w:tab w:val="left" w:pos="0"/>
          <w:tab w:val="left" w:pos="1080"/>
        </w:tabs>
        <w:jc w:val="both"/>
        <w:rPr>
          <w:rFonts w:cs="Arial"/>
          <w:lang w:val="es-ES_tradnl"/>
        </w:rPr>
        <w:sectPr w:rsidR="001D34DE" w:rsidSect="00A77A99">
          <w:type w:val="continuous"/>
          <w:pgSz w:w="12240" w:h="15840" w:code="1"/>
          <w:pgMar w:top="1440" w:right="1440" w:bottom="1440" w:left="1440" w:header="1418" w:footer="1418" w:gutter="0"/>
          <w:paperSrc w:first="261" w:other="261"/>
          <w:cols w:space="708"/>
          <w:docGrid w:linePitch="360"/>
        </w:sectPr>
      </w:pPr>
    </w:p>
    <w:p w14:paraId="69C70000" w14:textId="1B1804C6" w:rsidR="0045310A" w:rsidRPr="00086A4E" w:rsidRDefault="0045310A" w:rsidP="00622633">
      <w:pPr>
        <w:tabs>
          <w:tab w:val="left" w:pos="0"/>
          <w:tab w:val="left" w:pos="1080"/>
        </w:tabs>
        <w:jc w:val="both"/>
        <w:rPr>
          <w:rFonts w:cs="Arial"/>
          <w:lang w:val="es-ES_tradnl"/>
        </w:rPr>
      </w:pPr>
      <w:r w:rsidRPr="00086A4E">
        <w:rPr>
          <w:rFonts w:cs="Arial"/>
          <w:lang w:val="es-ES_tradnl"/>
        </w:rPr>
        <w:t xml:space="preserve">El Plan de Desarrollo de la comuna o el corregimiento deberá estar aprobado el </w:t>
      </w:r>
      <w:r w:rsidR="001A787D">
        <w:rPr>
          <w:rFonts w:cs="Arial"/>
          <w:lang w:val="es-ES_tradnl"/>
        </w:rPr>
        <w:t xml:space="preserve">28 </w:t>
      </w:r>
      <w:r w:rsidR="00086A4E" w:rsidRPr="00086A4E">
        <w:rPr>
          <w:rFonts w:cs="Arial"/>
          <w:lang w:val="es-ES_tradnl"/>
        </w:rPr>
        <w:t>de abril</w:t>
      </w:r>
      <w:r w:rsidRPr="00086A4E">
        <w:rPr>
          <w:rFonts w:cs="Arial"/>
          <w:lang w:val="es-ES_tradnl"/>
        </w:rPr>
        <w:t xml:space="preserve">.  </w:t>
      </w:r>
    </w:p>
    <w:p w14:paraId="1257E395" w14:textId="77777777" w:rsidR="00086A4E" w:rsidRPr="00086A4E" w:rsidRDefault="00086A4E" w:rsidP="00622633">
      <w:pPr>
        <w:tabs>
          <w:tab w:val="left" w:pos="0"/>
          <w:tab w:val="left" w:pos="1080"/>
        </w:tabs>
        <w:jc w:val="both"/>
        <w:rPr>
          <w:rFonts w:cs="Arial"/>
          <w:lang w:val="es-ES_tradnl"/>
        </w:rPr>
      </w:pPr>
    </w:p>
    <w:p w14:paraId="50C28DF7" w14:textId="77777777" w:rsidR="00622633" w:rsidRDefault="0045310A" w:rsidP="00622633">
      <w:pPr>
        <w:tabs>
          <w:tab w:val="left" w:pos="0"/>
          <w:tab w:val="left" w:pos="1080"/>
        </w:tabs>
        <w:jc w:val="both"/>
        <w:rPr>
          <w:rFonts w:cs="Arial"/>
          <w:lang w:val="es-ES_tradnl"/>
        </w:rPr>
      </w:pPr>
      <w:r w:rsidRPr="00086A4E">
        <w:rPr>
          <w:rFonts w:cs="Arial"/>
          <w:lang w:val="es-ES_tradnl"/>
        </w:rPr>
        <w:t xml:space="preserve">Una vez aprobado el Plan de Desarrollo por la correspondiente JAL, el Jefe de Oficina CALI, expedirá su resolución que deberá ser enviada al Departamento Administrativo de </w:t>
      </w:r>
      <w:bookmarkStart w:id="20" w:name="_GoBack"/>
      <w:bookmarkEnd w:id="20"/>
      <w:r w:rsidRPr="00086A4E">
        <w:rPr>
          <w:rFonts w:cs="Arial"/>
          <w:lang w:val="es-ES_tradnl"/>
        </w:rPr>
        <w:t>Planeación.</w:t>
      </w:r>
    </w:p>
    <w:p w14:paraId="52CD1778" w14:textId="77777777" w:rsidR="004060AB" w:rsidRDefault="004060AB" w:rsidP="00622633">
      <w:pPr>
        <w:tabs>
          <w:tab w:val="left" w:pos="0"/>
          <w:tab w:val="left" w:pos="1080"/>
        </w:tabs>
        <w:jc w:val="both"/>
        <w:rPr>
          <w:rFonts w:cs="Arial"/>
          <w:lang w:val="es-ES_tradnl"/>
        </w:rPr>
      </w:pPr>
    </w:p>
    <w:p w14:paraId="210A2F29" w14:textId="30460422" w:rsidR="004060AB" w:rsidRPr="00E37225" w:rsidRDefault="00A43BA1" w:rsidP="00622633">
      <w:pPr>
        <w:tabs>
          <w:tab w:val="left" w:pos="0"/>
          <w:tab w:val="left" w:pos="1080"/>
        </w:tabs>
        <w:jc w:val="both"/>
        <w:rPr>
          <w:rFonts w:cs="Arial"/>
          <w:b/>
          <w:lang w:val="es-ES_tradnl"/>
        </w:rPr>
      </w:pPr>
      <w:r w:rsidRPr="00E37225">
        <w:rPr>
          <w:rFonts w:cs="Arial"/>
          <w:b/>
          <w:lang w:val="es-ES_tradnl"/>
        </w:rPr>
        <w:t>S</w:t>
      </w:r>
      <w:r w:rsidR="004060AB" w:rsidRPr="00E37225">
        <w:rPr>
          <w:rFonts w:cs="Arial"/>
          <w:b/>
          <w:lang w:val="es-ES_tradnl"/>
        </w:rPr>
        <w:t>i se llegar</w:t>
      </w:r>
      <w:r w:rsidR="00C5557C" w:rsidRPr="00E37225">
        <w:rPr>
          <w:rFonts w:cs="Arial"/>
          <w:b/>
          <w:lang w:val="es-ES_tradnl"/>
        </w:rPr>
        <w:t>e</w:t>
      </w:r>
      <w:r w:rsidR="004060AB" w:rsidRPr="00E37225">
        <w:rPr>
          <w:rFonts w:cs="Arial"/>
          <w:b/>
          <w:lang w:val="es-ES_tradnl"/>
        </w:rPr>
        <w:t xml:space="preserve"> a presentar el caso que la JAL de una comuna o corregimiento no emita su Resolución dentro de</w:t>
      </w:r>
      <w:r w:rsidRPr="00E37225">
        <w:rPr>
          <w:rFonts w:cs="Arial"/>
          <w:b/>
          <w:lang w:val="es-ES_tradnl"/>
        </w:rPr>
        <w:t>l</w:t>
      </w:r>
      <w:r w:rsidR="004060AB" w:rsidRPr="00E37225">
        <w:rPr>
          <w:rFonts w:cs="Arial"/>
          <w:b/>
          <w:lang w:val="es-ES_tradnl"/>
        </w:rPr>
        <w:t xml:space="preserve"> tiempo señalado en el cronograma, es decir, el </w:t>
      </w:r>
      <w:r w:rsidR="00E37225" w:rsidRPr="00E37225">
        <w:rPr>
          <w:rFonts w:cs="Arial"/>
          <w:b/>
          <w:lang w:val="es-ES_tradnl"/>
        </w:rPr>
        <w:t>28</w:t>
      </w:r>
      <w:r w:rsidR="004060AB" w:rsidRPr="00E37225">
        <w:rPr>
          <w:rFonts w:cs="Arial"/>
          <w:b/>
          <w:lang w:val="es-ES_tradnl"/>
        </w:rPr>
        <w:t xml:space="preserve"> de abril, la Administración</w:t>
      </w:r>
      <w:r w:rsidR="00C5557C" w:rsidRPr="00E37225">
        <w:rPr>
          <w:rFonts w:cs="Arial"/>
          <w:b/>
          <w:lang w:val="es-ES_tradnl"/>
        </w:rPr>
        <w:t xml:space="preserve"> lo hará parte integral del Plan de Desarrollo de Cali, </w:t>
      </w:r>
      <w:r w:rsidR="004060AB" w:rsidRPr="00E37225">
        <w:rPr>
          <w:rFonts w:cs="Arial"/>
          <w:b/>
          <w:lang w:val="es-ES_tradnl"/>
        </w:rPr>
        <w:t>respetando el pro</w:t>
      </w:r>
      <w:r w:rsidR="00C5557C" w:rsidRPr="00E37225">
        <w:rPr>
          <w:rFonts w:cs="Arial"/>
          <w:b/>
          <w:lang w:val="es-ES_tradnl"/>
        </w:rPr>
        <w:t>ceso participativo surtido en el</w:t>
      </w:r>
      <w:r w:rsidR="004060AB" w:rsidRPr="00E37225">
        <w:rPr>
          <w:rFonts w:cs="Arial"/>
          <w:b/>
          <w:lang w:val="es-ES_tradnl"/>
        </w:rPr>
        <w:t xml:space="preserve"> territorio</w:t>
      </w:r>
      <w:r w:rsidR="00C5557C" w:rsidRPr="00E37225">
        <w:rPr>
          <w:rFonts w:cs="Arial"/>
          <w:b/>
          <w:lang w:val="es-ES_tradnl"/>
        </w:rPr>
        <w:t>.</w:t>
      </w:r>
    </w:p>
    <w:p w14:paraId="1EC00632" w14:textId="543F612F" w:rsidR="00C5557C" w:rsidRDefault="00C5557C" w:rsidP="00622633">
      <w:pPr>
        <w:tabs>
          <w:tab w:val="left" w:pos="0"/>
          <w:tab w:val="left" w:pos="1080"/>
        </w:tabs>
        <w:jc w:val="both"/>
        <w:rPr>
          <w:rFonts w:cs="Arial"/>
          <w:lang w:val="es-ES_tradnl"/>
        </w:rPr>
      </w:pPr>
    </w:p>
    <w:p w14:paraId="2D2F318F" w14:textId="77777777" w:rsidR="001D34DE" w:rsidRDefault="001D34DE" w:rsidP="00622633">
      <w:pPr>
        <w:tabs>
          <w:tab w:val="left" w:pos="0"/>
          <w:tab w:val="left" w:pos="1080"/>
        </w:tabs>
        <w:jc w:val="both"/>
        <w:rPr>
          <w:rFonts w:cs="Arial"/>
          <w:lang w:val="es-ES_tradnl"/>
        </w:rPr>
        <w:sectPr w:rsidR="001D34DE" w:rsidSect="001D34DE">
          <w:type w:val="continuous"/>
          <w:pgSz w:w="12240" w:h="15840" w:code="1"/>
          <w:pgMar w:top="1440" w:right="1440" w:bottom="1440" w:left="1440" w:header="1418" w:footer="1418" w:gutter="0"/>
          <w:paperSrc w:first="261" w:other="261"/>
          <w:cols w:num="2" w:space="708"/>
          <w:docGrid w:linePitch="360"/>
        </w:sectPr>
      </w:pPr>
    </w:p>
    <w:p w14:paraId="2659AA8D" w14:textId="205B276C" w:rsidR="001D34DE" w:rsidRDefault="001D34DE" w:rsidP="00622633">
      <w:pPr>
        <w:tabs>
          <w:tab w:val="left" w:pos="0"/>
          <w:tab w:val="left" w:pos="1080"/>
        </w:tabs>
        <w:jc w:val="both"/>
        <w:rPr>
          <w:rFonts w:cs="Arial"/>
          <w:b/>
          <w:i/>
          <w:lang w:val="es-ES_tradnl"/>
        </w:rPr>
      </w:pPr>
    </w:p>
    <w:p w14:paraId="6404199F" w14:textId="0C57DC3B" w:rsidR="00D162E3" w:rsidRDefault="00D162E3" w:rsidP="00622633">
      <w:pPr>
        <w:tabs>
          <w:tab w:val="left" w:pos="0"/>
          <w:tab w:val="left" w:pos="1080"/>
        </w:tabs>
        <w:jc w:val="both"/>
        <w:rPr>
          <w:rFonts w:cs="Arial"/>
          <w:b/>
          <w:i/>
          <w:lang w:val="es-ES_tradnl"/>
        </w:rPr>
      </w:pPr>
    </w:p>
    <w:p w14:paraId="21A87364" w14:textId="77777777" w:rsidR="00D162E3" w:rsidRPr="00DB4107" w:rsidRDefault="00D162E3" w:rsidP="00622633">
      <w:pPr>
        <w:tabs>
          <w:tab w:val="left" w:pos="0"/>
          <w:tab w:val="left" w:pos="1080"/>
        </w:tabs>
        <w:jc w:val="both"/>
        <w:rPr>
          <w:rFonts w:cs="Arial"/>
          <w:i/>
          <w:lang w:val="es-ES_tradnl"/>
        </w:rPr>
      </w:pPr>
    </w:p>
    <w:p w14:paraId="47BA7EE2" w14:textId="04A418D7" w:rsidR="00C5557C" w:rsidRPr="00DB4107" w:rsidRDefault="00C5557C" w:rsidP="00622633">
      <w:pPr>
        <w:tabs>
          <w:tab w:val="left" w:pos="0"/>
          <w:tab w:val="left" w:pos="1080"/>
        </w:tabs>
        <w:jc w:val="both"/>
        <w:rPr>
          <w:rFonts w:cs="Arial"/>
          <w:b/>
          <w:i/>
          <w:lang w:val="es-ES_tradnl"/>
        </w:rPr>
      </w:pPr>
      <w:r w:rsidRPr="00DB4107">
        <w:rPr>
          <w:rFonts w:cs="Arial"/>
          <w:b/>
          <w:i/>
          <w:lang w:val="es-ES_tradnl"/>
        </w:rPr>
        <w:t>Salvedad</w:t>
      </w:r>
    </w:p>
    <w:p w14:paraId="58A29252" w14:textId="77777777" w:rsidR="00C5557C" w:rsidRPr="00DB4107" w:rsidRDefault="00C5557C" w:rsidP="00622633">
      <w:pPr>
        <w:tabs>
          <w:tab w:val="left" w:pos="0"/>
          <w:tab w:val="left" w:pos="1080"/>
        </w:tabs>
        <w:jc w:val="both"/>
        <w:rPr>
          <w:rFonts w:cs="Arial"/>
          <w:b/>
          <w:lang w:val="es-ES_tradnl"/>
        </w:rPr>
      </w:pPr>
    </w:p>
    <w:p w14:paraId="6FD4350B" w14:textId="3E0BEB4C" w:rsidR="00C5557C" w:rsidRPr="00DB4107" w:rsidRDefault="00C5557C" w:rsidP="00622633">
      <w:pPr>
        <w:tabs>
          <w:tab w:val="left" w:pos="0"/>
          <w:tab w:val="left" w:pos="1080"/>
        </w:tabs>
        <w:jc w:val="both"/>
        <w:rPr>
          <w:rFonts w:cs="Arial"/>
          <w:b/>
          <w:bCs/>
          <w:i/>
          <w:color w:val="000000" w:themeColor="text1"/>
          <w:u w:val="single"/>
          <w:lang w:val="es-ES_tradnl"/>
        </w:rPr>
      </w:pPr>
      <w:r w:rsidRPr="00DB4107">
        <w:rPr>
          <w:rFonts w:cs="Arial"/>
          <w:b/>
          <w:bCs/>
          <w:i/>
          <w:color w:val="000000" w:themeColor="text1"/>
          <w:u w:val="single"/>
          <w:lang w:val="es-ES_tradnl"/>
        </w:rPr>
        <w:t xml:space="preserve">Las comunas y corregimientos que no </w:t>
      </w:r>
      <w:r w:rsidR="00E37225">
        <w:rPr>
          <w:rFonts w:cs="Arial"/>
          <w:b/>
          <w:bCs/>
          <w:i/>
          <w:color w:val="000000" w:themeColor="text1"/>
          <w:u w:val="single"/>
          <w:lang w:val="es-ES_tradnl"/>
        </w:rPr>
        <w:t xml:space="preserve">realicen el ejercicio participativo </w:t>
      </w:r>
      <w:r w:rsidRPr="00DB4107">
        <w:rPr>
          <w:rFonts w:cs="Arial"/>
          <w:b/>
          <w:bCs/>
          <w:i/>
          <w:color w:val="000000" w:themeColor="text1"/>
          <w:u w:val="single"/>
          <w:lang w:val="es-ES_tradnl"/>
        </w:rPr>
        <w:t xml:space="preserve"> </w:t>
      </w:r>
      <w:r w:rsidR="00E37225" w:rsidRPr="00DB4107">
        <w:rPr>
          <w:rFonts w:cs="Arial"/>
          <w:b/>
          <w:bCs/>
          <w:i/>
          <w:color w:val="000000" w:themeColor="text1"/>
          <w:u w:val="single"/>
          <w:lang w:val="es-ES_tradnl"/>
        </w:rPr>
        <w:t>ciñ</w:t>
      </w:r>
      <w:r w:rsidR="00E37225">
        <w:rPr>
          <w:rFonts w:cs="Arial"/>
          <w:b/>
          <w:bCs/>
          <w:i/>
          <w:color w:val="000000" w:themeColor="text1"/>
          <w:u w:val="single"/>
          <w:lang w:val="es-ES_tradnl"/>
        </w:rPr>
        <w:t>éndose</w:t>
      </w:r>
      <w:r w:rsidRPr="00DB4107">
        <w:rPr>
          <w:rFonts w:cs="Arial"/>
          <w:b/>
          <w:bCs/>
          <w:i/>
          <w:color w:val="000000" w:themeColor="text1"/>
          <w:u w:val="single"/>
          <w:lang w:val="es-ES_tradnl"/>
        </w:rPr>
        <w:t xml:space="preserve"> a la metodología impartida por el Departamento Administrativo de Planeación, donde se establecen, actores, roles, cronograma, no contarán para el período 2020-2023 con el Plan de Desarrollo de su territorio al cual se articula el presupuesto participativo.  </w:t>
      </w:r>
    </w:p>
    <w:p w14:paraId="3B03DE5C" w14:textId="77777777" w:rsidR="00C5557C" w:rsidRPr="00DB4107" w:rsidRDefault="00C5557C" w:rsidP="00622633">
      <w:pPr>
        <w:tabs>
          <w:tab w:val="left" w:pos="0"/>
          <w:tab w:val="left" w:pos="1080"/>
        </w:tabs>
        <w:jc w:val="both"/>
        <w:rPr>
          <w:rFonts w:cs="Arial"/>
          <w:b/>
          <w:i/>
          <w:sz w:val="20"/>
          <w:szCs w:val="20"/>
          <w:lang w:val="es-ES_tradnl"/>
        </w:rPr>
      </w:pPr>
    </w:p>
    <w:sectPr w:rsidR="00C5557C" w:rsidRPr="00DB4107" w:rsidSect="00A77A99">
      <w:type w:val="continuous"/>
      <w:pgSz w:w="12240" w:h="15840" w:code="1"/>
      <w:pgMar w:top="1440" w:right="1440" w:bottom="1440" w:left="1440" w:header="1418" w:footer="1418" w:gutter="0"/>
      <w:paperSrc w:first="261" w:other="26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31BA10" w14:textId="77777777" w:rsidR="00510531" w:rsidRDefault="00510531" w:rsidP="004A17DA">
      <w:r>
        <w:separator/>
      </w:r>
    </w:p>
  </w:endnote>
  <w:endnote w:type="continuationSeparator" w:id="0">
    <w:p w14:paraId="2723FA47" w14:textId="77777777" w:rsidR="00510531" w:rsidRDefault="00510531" w:rsidP="004A1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FE652F" w14:paraId="69A77D20" w14:textId="77777777">
      <w:trPr>
        <w:trHeight w:hRule="exact" w:val="115"/>
        <w:jc w:val="center"/>
      </w:trPr>
      <w:tc>
        <w:tcPr>
          <w:tcW w:w="4686" w:type="dxa"/>
          <w:shd w:val="clear" w:color="auto" w:fill="5B9BD5" w:themeFill="accent1"/>
          <w:tcMar>
            <w:top w:w="0" w:type="dxa"/>
            <w:bottom w:w="0" w:type="dxa"/>
          </w:tcMar>
        </w:tcPr>
        <w:p w14:paraId="2FF3FA0D" w14:textId="77777777" w:rsidR="00FE652F" w:rsidRDefault="00FE652F">
          <w:pPr>
            <w:pStyle w:val="Encabezado"/>
            <w:rPr>
              <w:caps/>
              <w:sz w:val="18"/>
            </w:rPr>
          </w:pPr>
        </w:p>
      </w:tc>
      <w:tc>
        <w:tcPr>
          <w:tcW w:w="4674" w:type="dxa"/>
          <w:shd w:val="clear" w:color="auto" w:fill="5B9BD5" w:themeFill="accent1"/>
          <w:tcMar>
            <w:top w:w="0" w:type="dxa"/>
            <w:bottom w:w="0" w:type="dxa"/>
          </w:tcMar>
        </w:tcPr>
        <w:p w14:paraId="3DCC8217" w14:textId="77777777" w:rsidR="00FE652F" w:rsidRDefault="00FE652F">
          <w:pPr>
            <w:pStyle w:val="Encabezado"/>
            <w:jc w:val="right"/>
            <w:rPr>
              <w:caps/>
              <w:sz w:val="18"/>
            </w:rPr>
          </w:pPr>
        </w:p>
      </w:tc>
    </w:tr>
    <w:tr w:rsidR="00FE652F" w14:paraId="2B6E020B" w14:textId="77777777">
      <w:trPr>
        <w:jc w:val="center"/>
      </w:trPr>
      <w:sdt>
        <w:sdtPr>
          <w:rPr>
            <w:caps/>
            <w:color w:val="808080" w:themeColor="background1" w:themeShade="80"/>
            <w:sz w:val="18"/>
            <w:szCs w:val="18"/>
          </w:rPr>
          <w:alias w:val="Autor"/>
          <w:tag w:val=""/>
          <w:id w:val="695967808"/>
          <w:placeholder>
            <w:docPart w:val="9D1A0020279E4800870DA673A7853363"/>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59782D7C" w14:textId="7F4D6050" w:rsidR="00FE652F" w:rsidRDefault="00FE652F" w:rsidP="00FE652F">
              <w:pPr>
                <w:pStyle w:val="Piedepgina"/>
                <w:rPr>
                  <w:caps/>
                  <w:color w:val="808080" w:themeColor="background1" w:themeShade="80"/>
                  <w:sz w:val="18"/>
                  <w:szCs w:val="18"/>
                </w:rPr>
              </w:pPr>
              <w:r>
                <w:rPr>
                  <w:color w:val="808080" w:themeColor="background1" w:themeShade="80"/>
                  <w:sz w:val="18"/>
                  <w:szCs w:val="18"/>
                </w:rPr>
                <w:t>Departamento Administrativo de Planeación</w:t>
              </w:r>
            </w:p>
          </w:tc>
        </w:sdtContent>
      </w:sdt>
      <w:tc>
        <w:tcPr>
          <w:tcW w:w="4674" w:type="dxa"/>
          <w:shd w:val="clear" w:color="auto" w:fill="auto"/>
          <w:vAlign w:val="center"/>
        </w:tcPr>
        <w:p w14:paraId="7275C75C" w14:textId="77777777" w:rsidR="00FE652F" w:rsidRDefault="00FE652F">
          <w:pPr>
            <w:pStyle w:val="Piedepgin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sidR="005C2E49">
            <w:rPr>
              <w:caps/>
              <w:noProof/>
              <w:color w:val="808080" w:themeColor="background1" w:themeShade="80"/>
              <w:sz w:val="18"/>
              <w:szCs w:val="18"/>
            </w:rPr>
            <w:t>2</w:t>
          </w:r>
          <w:r>
            <w:rPr>
              <w:caps/>
              <w:color w:val="808080" w:themeColor="background1" w:themeShade="80"/>
              <w:sz w:val="18"/>
              <w:szCs w:val="18"/>
            </w:rPr>
            <w:fldChar w:fldCharType="end"/>
          </w:r>
        </w:p>
      </w:tc>
    </w:tr>
  </w:tbl>
  <w:p w14:paraId="49040464" w14:textId="77777777" w:rsidR="00FE652F" w:rsidRDefault="00FE652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7742446"/>
      <w:docPartObj>
        <w:docPartGallery w:val="Page Numbers (Bottom of Page)"/>
        <w:docPartUnique/>
      </w:docPartObj>
    </w:sdtPr>
    <w:sdtEndPr/>
    <w:sdtContent>
      <w:p w14:paraId="12331BC1" w14:textId="354F403B" w:rsidR="00416E19" w:rsidRDefault="00510531">
        <w:pPr>
          <w:pStyle w:val="Piedepgina"/>
          <w:jc w:val="center"/>
        </w:pPr>
      </w:p>
    </w:sdtContent>
  </w:sdt>
  <w:p w14:paraId="6B6A1179" w14:textId="77777777" w:rsidR="00FE652F" w:rsidRDefault="00FE652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2644942"/>
      <w:docPartObj>
        <w:docPartGallery w:val="Page Numbers (Bottom of Page)"/>
        <w:docPartUnique/>
      </w:docPartObj>
    </w:sdtPr>
    <w:sdtEndPr/>
    <w:sdtContent>
      <w:p w14:paraId="011FF8AF" w14:textId="43421904" w:rsidR="00416E19" w:rsidRDefault="00416E19">
        <w:pPr>
          <w:pStyle w:val="Piedepgina"/>
          <w:jc w:val="center"/>
        </w:pPr>
        <w:r>
          <w:fldChar w:fldCharType="begin"/>
        </w:r>
        <w:r>
          <w:instrText>PAGE   \* MERGEFORMAT</w:instrText>
        </w:r>
        <w:r>
          <w:fldChar w:fldCharType="separate"/>
        </w:r>
        <w:r w:rsidR="001A787D">
          <w:rPr>
            <w:noProof/>
          </w:rPr>
          <w:t>3</w:t>
        </w:r>
        <w:r>
          <w:fldChar w:fldCharType="end"/>
        </w:r>
      </w:p>
    </w:sdtContent>
  </w:sdt>
  <w:p w14:paraId="5AA48B80" w14:textId="77777777" w:rsidR="009170DB" w:rsidRDefault="009170DB">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7732190"/>
      <w:docPartObj>
        <w:docPartGallery w:val="Page Numbers (Bottom of Page)"/>
        <w:docPartUnique/>
      </w:docPartObj>
    </w:sdtPr>
    <w:sdtEndPr/>
    <w:sdtContent>
      <w:p w14:paraId="0F14435E" w14:textId="77777777" w:rsidR="00416E19" w:rsidRDefault="00416E19">
        <w:pPr>
          <w:pStyle w:val="Piedepgina"/>
          <w:jc w:val="center"/>
        </w:pPr>
        <w:r>
          <w:fldChar w:fldCharType="begin"/>
        </w:r>
        <w:r>
          <w:instrText>PAGE   \* MERGEFORMAT</w:instrText>
        </w:r>
        <w:r>
          <w:fldChar w:fldCharType="separate"/>
        </w:r>
        <w:r w:rsidR="001A787D">
          <w:rPr>
            <w:noProof/>
          </w:rPr>
          <w:t>1</w:t>
        </w:r>
        <w:r>
          <w:fldChar w:fldCharType="end"/>
        </w:r>
      </w:p>
    </w:sdtContent>
  </w:sdt>
  <w:p w14:paraId="176914CA" w14:textId="77777777" w:rsidR="00416E19" w:rsidRDefault="00416E19">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5364216"/>
      <w:docPartObj>
        <w:docPartGallery w:val="Page Numbers (Bottom of Page)"/>
        <w:docPartUnique/>
      </w:docPartObj>
    </w:sdtPr>
    <w:sdtEndPr/>
    <w:sdtContent>
      <w:p w14:paraId="2A9B6786" w14:textId="607760A0" w:rsidR="00416E19" w:rsidRDefault="00416E19">
        <w:pPr>
          <w:pStyle w:val="Piedepgina"/>
          <w:jc w:val="center"/>
        </w:pPr>
        <w:r>
          <w:fldChar w:fldCharType="begin"/>
        </w:r>
        <w:r>
          <w:instrText>PAGE   \* MERGEFORMAT</w:instrText>
        </w:r>
        <w:r>
          <w:fldChar w:fldCharType="separate"/>
        </w:r>
        <w:r w:rsidR="001A787D">
          <w:rPr>
            <w:noProof/>
          </w:rPr>
          <w:t>21</w:t>
        </w:r>
        <w:r>
          <w:fldChar w:fldCharType="end"/>
        </w:r>
      </w:p>
    </w:sdtContent>
  </w:sdt>
  <w:p w14:paraId="7079F6CF" w14:textId="77777777" w:rsidR="00FE652F" w:rsidRDefault="00FE652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7754F1" w14:textId="77777777" w:rsidR="00510531" w:rsidRDefault="00510531" w:rsidP="004A17DA">
      <w:r>
        <w:separator/>
      </w:r>
    </w:p>
  </w:footnote>
  <w:footnote w:type="continuationSeparator" w:id="0">
    <w:p w14:paraId="0D584514" w14:textId="77777777" w:rsidR="00510531" w:rsidRDefault="00510531" w:rsidP="004A17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91B648" w14:textId="36F3164F" w:rsidR="00FE652F" w:rsidRDefault="00FE652F">
    <w:pPr>
      <w:pStyle w:val="Encabezado"/>
    </w:pPr>
    <w:r>
      <w:rPr>
        <w:noProof/>
      </w:rPr>
      <mc:AlternateContent>
        <mc:Choice Requires="wps">
          <w:drawing>
            <wp:anchor distT="0" distB="0" distL="118745" distR="118745" simplePos="0" relativeHeight="251657216" behindDoc="1" locked="0" layoutInCell="1" allowOverlap="0" wp14:anchorId="26ABA03B" wp14:editId="77F5FE97">
              <wp:simplePos x="0" y="0"/>
              <wp:positionH relativeFrom="margin">
                <wp:align>center</wp:align>
              </wp:positionH>
              <wp:positionV relativeFrom="page">
                <wp:posOffset>603060</wp:posOffset>
              </wp:positionV>
              <wp:extent cx="6169025" cy="269875"/>
              <wp:effectExtent l="0" t="0" r="3175" b="0"/>
              <wp:wrapSquare wrapText="bothSides"/>
              <wp:docPr id="35" name="Rectángulo 35"/>
              <wp:cNvGraphicFramePr/>
              <a:graphic xmlns:a="http://schemas.openxmlformats.org/drawingml/2006/main">
                <a:graphicData uri="http://schemas.microsoft.com/office/word/2010/wordprocessingShape">
                  <wps:wsp>
                    <wps:cNvSpPr/>
                    <wps:spPr>
                      <a:xfrm>
                        <a:off x="0" y="0"/>
                        <a:ext cx="6169025" cy="2698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eastAsiaTheme="majorEastAsia" w:cs="Arial"/>
                              <w:b/>
                              <w:bCs/>
                              <w:i/>
                              <w:iCs/>
                              <w:color w:val="FFFFFF" w:themeColor="background1"/>
                              <w:sz w:val="20"/>
                              <w:szCs w:val="16"/>
                            </w:rPr>
                            <w:alias w:val="Título"/>
                            <w:tag w:val=""/>
                            <w:id w:val="123584142"/>
                            <w:dataBinding w:prefixMappings="xmlns:ns0='http://purl.org/dc/elements/1.1/' xmlns:ns1='http://schemas.openxmlformats.org/package/2006/metadata/core-properties' " w:xpath="/ns1:coreProperties[1]/ns0:title[1]" w:storeItemID="{6C3C8BC8-F283-45AE-878A-BAB7291924A1}"/>
                            <w:text/>
                          </w:sdtPr>
                          <w:sdtEndPr/>
                          <w:sdtContent>
                            <w:p w14:paraId="5A566602" w14:textId="56A571E0" w:rsidR="00FE652F" w:rsidRPr="00A95356" w:rsidRDefault="00FE652F" w:rsidP="00EF1E37">
                              <w:pPr>
                                <w:pStyle w:val="Encabezado"/>
                                <w:jc w:val="center"/>
                                <w:rPr>
                                  <w:i/>
                                  <w:iCs/>
                                  <w:caps/>
                                  <w:color w:val="FFFFFF" w:themeColor="background1"/>
                                  <w:sz w:val="16"/>
                                  <w:szCs w:val="16"/>
                                </w:rPr>
                              </w:pPr>
                              <w:r w:rsidRPr="00A95356">
                                <w:rPr>
                                  <w:rFonts w:eastAsiaTheme="majorEastAsia" w:cs="Arial"/>
                                  <w:b/>
                                  <w:bCs/>
                                  <w:i/>
                                  <w:iCs/>
                                  <w:color w:val="FFFFFF" w:themeColor="background1"/>
                                  <w:sz w:val="20"/>
                                  <w:szCs w:val="16"/>
                                </w:rPr>
                                <w:t>Metodología Temporal Formulación Planes de Desarrollo de Comunas y Corregimientos 2020-2023</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6ABA03B" id="Rectángulo 35" o:spid="_x0000_s1028" style="position:absolute;margin-left:0;margin-top:47.5pt;width:485.75pt;height:21.25pt;z-index:-251659264;visibility:visible;mso-wrap-style:square;mso-width-percent:0;mso-height-percent:27;mso-wrap-distance-left:9.35pt;mso-wrap-distance-top:0;mso-wrap-distance-right:9.35pt;mso-wrap-distance-bottom:0;mso-position-horizontal:center;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" o:allowoverlap="f" fillcolor="#5b9bd5 [3204]" stroked="f" strokeweight="1pt">
              <v:textbox style="mso-fit-shape-to-text:t">
                <w:txbxContent>
                  <w:sdt>
                    <w:sdtPr>
                      <w:rPr>
                        <w:rFonts w:eastAsiaTheme="majorEastAsia" w:cs="Arial"/>
                        <w:b/>
                        <w:bCs/>
                        <w:i/>
                        <w:iCs/>
                        <w:color w:val="FFFFFF" w:themeColor="background1"/>
                        <w:sz w:val="20"/>
                        <w:szCs w:val="16"/>
                      </w:rPr>
                      <w:alias w:val="Título"/>
                      <w:tag w:val=""/>
                      <w:id w:val="123584142"/>
                      <w:dataBinding w:prefixMappings="xmlns:ns0='http://purl.org/dc/elements/1.1/' xmlns:ns1='http://schemas.openxmlformats.org/package/2006/metadata/core-properties' " w:xpath="/ns1:coreProperties[1]/ns0:title[1]" w:storeItemID="{6C3C8BC8-F283-45AE-878A-BAB7291924A1}"/>
                      <w:text/>
                    </w:sdtPr>
                    <w:sdtEndPr/>
                    <w:sdtContent>
                      <w:p w14:paraId="5A566602" w14:textId="56A571E0" w:rsidR="00FE652F" w:rsidRPr="00A95356" w:rsidRDefault="00FE652F" w:rsidP="00EF1E37">
                        <w:pPr>
                          <w:pStyle w:val="Encabezado"/>
                          <w:jc w:val="center"/>
                          <w:rPr>
                            <w:i/>
                            <w:iCs/>
                            <w:caps/>
                            <w:color w:val="FFFFFF" w:themeColor="background1"/>
                            <w:sz w:val="16"/>
                            <w:szCs w:val="16"/>
                          </w:rPr>
                        </w:pPr>
                        <w:r w:rsidRPr="00A95356">
                          <w:rPr>
                            <w:rFonts w:eastAsiaTheme="majorEastAsia" w:cs="Arial"/>
                            <w:b/>
                            <w:bCs/>
                            <w:i/>
                            <w:iCs/>
                            <w:color w:val="FFFFFF" w:themeColor="background1"/>
                            <w:sz w:val="20"/>
                            <w:szCs w:val="16"/>
                          </w:rPr>
                          <w:t>Metodología Temporal Formulación Planes de Desarrollo de Comunas y Corregimientos 2020-2023</w:t>
                        </w:r>
                      </w:p>
                    </w:sdtContent>
                  </w:sdt>
                </w:txbxContent>
              </v:textbox>
              <w10:wrap type="square" anchorx="margin"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C8E2F" w14:textId="3C3AF955" w:rsidR="00FE652F" w:rsidRDefault="00FE652F">
    <w:pPr>
      <w:pStyle w:val="Encabezado"/>
    </w:pPr>
    <w:r>
      <w:rPr>
        <w:noProof/>
      </w:rPr>
      <mc:AlternateContent>
        <mc:Choice Requires="wps">
          <w:drawing>
            <wp:anchor distT="0" distB="0" distL="118745" distR="118745" simplePos="0" relativeHeight="251658240" behindDoc="1" locked="0" layoutInCell="1" allowOverlap="0" wp14:anchorId="3D7C0460" wp14:editId="63B237D5">
              <wp:simplePos x="0" y="0"/>
              <wp:positionH relativeFrom="margin">
                <wp:align>right</wp:align>
              </wp:positionH>
              <wp:positionV relativeFrom="page">
                <wp:posOffset>450850</wp:posOffset>
              </wp:positionV>
              <wp:extent cx="6169025" cy="269875"/>
              <wp:effectExtent l="0" t="0" r="3175" b="0"/>
              <wp:wrapSquare wrapText="bothSides"/>
              <wp:docPr id="197" name="Rectángulo 197"/>
              <wp:cNvGraphicFramePr/>
              <a:graphic xmlns:a="http://schemas.openxmlformats.org/drawingml/2006/main">
                <a:graphicData uri="http://schemas.microsoft.com/office/word/2010/wordprocessingShape">
                  <wps:wsp>
                    <wps:cNvSpPr/>
                    <wps:spPr>
                      <a:xfrm>
                        <a:off x="0" y="0"/>
                        <a:ext cx="6169025" cy="2698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eastAsiaTheme="majorEastAsia" w:cs="Arial"/>
                              <w:b/>
                              <w:bCs/>
                              <w:i/>
                              <w:iCs/>
                              <w:color w:val="FFFFFF" w:themeColor="background1"/>
                              <w:sz w:val="20"/>
                              <w:szCs w:val="16"/>
                            </w:rPr>
                            <w:alias w:val="Título"/>
                            <w:tag w:val=""/>
                            <w:id w:val="-1469125504"/>
                            <w:dataBinding w:prefixMappings="xmlns:ns0='http://purl.org/dc/elements/1.1/' xmlns:ns1='http://schemas.openxmlformats.org/package/2006/metadata/core-properties' " w:xpath="/ns1:coreProperties[1]/ns0:title[1]" w:storeItemID="{6C3C8BC8-F283-45AE-878A-BAB7291924A1}"/>
                            <w:text/>
                          </w:sdtPr>
                          <w:sdtEndPr/>
                          <w:sdtContent>
                            <w:p w14:paraId="1F0E112B" w14:textId="6B20742A" w:rsidR="00FE652F" w:rsidRPr="00EF1E37" w:rsidRDefault="00FE652F">
                              <w:pPr>
                                <w:pStyle w:val="Encabezado"/>
                                <w:jc w:val="center"/>
                                <w:rPr>
                                  <w:caps/>
                                  <w:color w:val="FFFFFF" w:themeColor="background1"/>
                                  <w:sz w:val="16"/>
                                  <w:szCs w:val="16"/>
                                </w:rPr>
                              </w:pPr>
                              <w:r w:rsidRPr="00A95356">
                                <w:rPr>
                                  <w:rFonts w:eastAsiaTheme="majorEastAsia" w:cs="Arial"/>
                                  <w:b/>
                                  <w:bCs/>
                                  <w:i/>
                                  <w:iCs/>
                                  <w:color w:val="FFFFFF" w:themeColor="background1"/>
                                  <w:sz w:val="20"/>
                                  <w:szCs w:val="16"/>
                                </w:rPr>
                                <w:t>Metodología Temporal Formulación Planes de Desarrollo de Comunas y Corregimientos 2020-2023</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D7C0460" id="Rectángulo 197" o:spid="_x0000_s1029" style="position:absolute;margin-left:434.55pt;margin-top:35.5pt;width:485.75pt;height:21.25pt;z-index:-251658240;visibility:visible;mso-wrap-style:square;mso-width-percent:0;mso-height-percent:27;mso-wrap-distance-left:9.35pt;mso-wrap-distance-top:0;mso-wrap-distance-right:9.35pt;mso-wrap-distance-bottom:0;mso-position-horizontal:right;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" o:allowoverlap="f" fillcolor="#5b9bd5 [3204]" stroked="f" strokeweight="1pt">
              <v:textbox style="mso-fit-shape-to-text:t">
                <w:txbxContent>
                  <w:sdt>
                    <w:sdtPr>
                      <w:rPr>
                        <w:rFonts w:eastAsiaTheme="majorEastAsia" w:cs="Arial"/>
                        <w:b/>
                        <w:bCs/>
                        <w:i/>
                        <w:iCs/>
                        <w:color w:val="FFFFFF" w:themeColor="background1"/>
                        <w:sz w:val="20"/>
                        <w:szCs w:val="16"/>
                      </w:rPr>
                      <w:alias w:val="Título"/>
                      <w:tag w:val=""/>
                      <w:id w:val="-1469125504"/>
                      <w:dataBinding w:prefixMappings="xmlns:ns0='http://purl.org/dc/elements/1.1/' xmlns:ns1='http://schemas.openxmlformats.org/package/2006/metadata/core-properties' " w:xpath="/ns1:coreProperties[1]/ns0:title[1]" w:storeItemID="{6C3C8BC8-F283-45AE-878A-BAB7291924A1}"/>
                      <w:text/>
                    </w:sdtPr>
                    <w:sdtEndPr/>
                    <w:sdtContent>
                      <w:p w14:paraId="1F0E112B" w14:textId="6B20742A" w:rsidR="00FE652F" w:rsidRPr="00EF1E37" w:rsidRDefault="00FE652F">
                        <w:pPr>
                          <w:pStyle w:val="Encabezado"/>
                          <w:jc w:val="center"/>
                          <w:rPr>
                            <w:caps/>
                            <w:color w:val="FFFFFF" w:themeColor="background1"/>
                            <w:sz w:val="16"/>
                            <w:szCs w:val="16"/>
                          </w:rPr>
                        </w:pPr>
                        <w:r w:rsidRPr="00A95356">
                          <w:rPr>
                            <w:rFonts w:eastAsiaTheme="majorEastAsia" w:cs="Arial"/>
                            <w:b/>
                            <w:bCs/>
                            <w:i/>
                            <w:iCs/>
                            <w:color w:val="FFFFFF" w:themeColor="background1"/>
                            <w:sz w:val="20"/>
                            <w:szCs w:val="16"/>
                          </w:rPr>
                          <w:t>Metodología Temporal Formulación Planes de Desarrollo de Comunas y Corregimientos 2020-2023</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bullet"/>
      <w:lvlText w:val=""/>
      <w:lvlJc w:val="left"/>
      <w:pPr>
        <w:tabs>
          <w:tab w:val="num" w:pos="774"/>
        </w:tabs>
        <w:ind w:left="774" w:hanging="360"/>
      </w:pPr>
      <w:rPr>
        <w:rFonts w:ascii="Wingdings" w:hAnsi="Wingdings"/>
      </w:rPr>
    </w:lvl>
  </w:abstractNum>
  <w:abstractNum w:abstractNumId="1" w15:restartNumberingAfterBreak="0">
    <w:nsid w:val="00000002"/>
    <w:multiLevelType w:val="singleLevel"/>
    <w:tmpl w:val="00000002"/>
    <w:name w:val="WW8Num2"/>
    <w:lvl w:ilvl="0">
      <w:start w:val="1"/>
      <w:numFmt w:val="bullet"/>
      <w:lvlText w:val=""/>
      <w:lvlJc w:val="left"/>
      <w:pPr>
        <w:tabs>
          <w:tab w:val="num" w:pos="774"/>
        </w:tabs>
        <w:ind w:left="774" w:hanging="360"/>
      </w:pPr>
      <w:rPr>
        <w:rFonts w:ascii="Wingdings" w:hAnsi="Wingdings"/>
      </w:rPr>
    </w:lvl>
  </w:abstractNum>
  <w:abstractNum w:abstractNumId="2" w15:restartNumberingAfterBreak="0">
    <w:nsid w:val="00000003"/>
    <w:multiLevelType w:val="singleLevel"/>
    <w:tmpl w:val="00000003"/>
    <w:name w:val="WW8Num3"/>
    <w:lvl w:ilvl="0">
      <w:start w:val="1"/>
      <w:numFmt w:val="bullet"/>
      <w:lvlText w:val=""/>
      <w:lvlJc w:val="left"/>
      <w:pPr>
        <w:tabs>
          <w:tab w:val="num" w:pos="774"/>
        </w:tabs>
        <w:ind w:left="774" w:hanging="360"/>
      </w:pPr>
      <w:rPr>
        <w:rFonts w:ascii="Wingdings" w:hAnsi="Wingdings"/>
      </w:rPr>
    </w:lvl>
  </w:abstractNum>
  <w:abstractNum w:abstractNumId="3" w15:restartNumberingAfterBreak="0">
    <w:nsid w:val="00000006"/>
    <w:multiLevelType w:val="singleLevel"/>
    <w:tmpl w:val="00000006"/>
    <w:name w:val="WW8Num6"/>
    <w:lvl w:ilvl="0">
      <w:start w:val="1"/>
      <w:numFmt w:val="bullet"/>
      <w:lvlText w:val=""/>
      <w:lvlJc w:val="left"/>
      <w:pPr>
        <w:tabs>
          <w:tab w:val="num" w:pos="360"/>
        </w:tabs>
        <w:ind w:left="360" w:hanging="360"/>
      </w:pPr>
      <w:rPr>
        <w:rFonts w:ascii="Symbol" w:hAnsi="Symbol"/>
      </w:rPr>
    </w:lvl>
  </w:abstractNum>
  <w:abstractNum w:abstractNumId="4" w15:restartNumberingAfterBreak="0">
    <w:nsid w:val="00000007"/>
    <w:multiLevelType w:val="singleLevel"/>
    <w:tmpl w:val="078CF172"/>
    <w:name w:val="WW8Num7"/>
    <w:lvl w:ilvl="0">
      <w:start w:val="1"/>
      <w:numFmt w:val="upperLetter"/>
      <w:lvlText w:val="%1."/>
      <w:lvlJc w:val="left"/>
      <w:pPr>
        <w:tabs>
          <w:tab w:val="num" w:pos="720"/>
        </w:tabs>
        <w:ind w:left="720" w:hanging="360"/>
      </w:pPr>
      <w:rPr>
        <w:b/>
      </w:rPr>
    </w:lvl>
  </w:abstractNum>
  <w:abstractNum w:abstractNumId="5"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6" w15:restartNumberingAfterBreak="0">
    <w:nsid w:val="05455DD0"/>
    <w:multiLevelType w:val="hybridMultilevel"/>
    <w:tmpl w:val="F1B8E6BE"/>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0DF1033A"/>
    <w:multiLevelType w:val="hybridMultilevel"/>
    <w:tmpl w:val="DFC047C2"/>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8" w15:restartNumberingAfterBreak="0">
    <w:nsid w:val="10FC46B0"/>
    <w:multiLevelType w:val="hybridMultilevel"/>
    <w:tmpl w:val="2BCEF7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24C0F57"/>
    <w:multiLevelType w:val="hybridMultilevel"/>
    <w:tmpl w:val="4EC074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2D07826"/>
    <w:multiLevelType w:val="hybridMultilevel"/>
    <w:tmpl w:val="295C341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15:restartNumberingAfterBreak="0">
    <w:nsid w:val="1453582A"/>
    <w:multiLevelType w:val="hybridMultilevel"/>
    <w:tmpl w:val="26144A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87B288E"/>
    <w:multiLevelType w:val="hybridMultilevel"/>
    <w:tmpl w:val="A150ECC8"/>
    <w:lvl w:ilvl="0" w:tplc="8918FB8A">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C1A0CBE"/>
    <w:multiLevelType w:val="hybridMultilevel"/>
    <w:tmpl w:val="29A05366"/>
    <w:lvl w:ilvl="0" w:tplc="0C0A000D">
      <w:start w:val="1"/>
      <w:numFmt w:val="bullet"/>
      <w:lvlText w:val=""/>
      <w:lvlJc w:val="left"/>
      <w:pPr>
        <w:ind w:left="785" w:hanging="360"/>
      </w:pPr>
      <w:rPr>
        <w:rFonts w:ascii="Wingdings" w:hAnsi="Wingdings" w:hint="default"/>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14" w15:restartNumberingAfterBreak="0">
    <w:nsid w:val="3D053147"/>
    <w:multiLevelType w:val="hybridMultilevel"/>
    <w:tmpl w:val="0A7202D8"/>
    <w:lvl w:ilvl="0" w:tplc="49FA6418">
      <w:start w:val="1"/>
      <w:numFmt w:val="upperRoman"/>
      <w:lvlText w:val="%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BA52CA5"/>
    <w:multiLevelType w:val="hybridMultilevel"/>
    <w:tmpl w:val="BDB69F4C"/>
    <w:lvl w:ilvl="0" w:tplc="E62A5FBA">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5D0F531F"/>
    <w:multiLevelType w:val="hybridMultilevel"/>
    <w:tmpl w:val="49D4B8B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FE1797D"/>
    <w:multiLevelType w:val="hybridMultilevel"/>
    <w:tmpl w:val="1B4ED3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2645090"/>
    <w:multiLevelType w:val="hybridMultilevel"/>
    <w:tmpl w:val="750EF93E"/>
    <w:lvl w:ilvl="0" w:tplc="8918FB8A">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7DE7C18"/>
    <w:multiLevelType w:val="hybridMultilevel"/>
    <w:tmpl w:val="0B9018BC"/>
    <w:lvl w:ilvl="0" w:tplc="D6425876">
      <w:numFmt w:val="bullet"/>
      <w:lvlText w:val="-"/>
      <w:lvlJc w:val="left"/>
      <w:pPr>
        <w:ind w:left="420" w:hanging="360"/>
      </w:pPr>
      <w:rPr>
        <w:rFonts w:ascii="Arial" w:eastAsia="Times New Roman" w:hAnsi="Arial" w:cs="Arial"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0" w15:restartNumberingAfterBreak="0">
    <w:nsid w:val="7009464C"/>
    <w:multiLevelType w:val="hybridMultilevel"/>
    <w:tmpl w:val="7A603D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16504C3"/>
    <w:multiLevelType w:val="hybridMultilevel"/>
    <w:tmpl w:val="BDF02BE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2" w15:restartNumberingAfterBreak="0">
    <w:nsid w:val="724B6967"/>
    <w:multiLevelType w:val="hybridMultilevel"/>
    <w:tmpl w:val="D9FC1DC4"/>
    <w:lvl w:ilvl="0" w:tplc="240A000D">
      <w:start w:val="1"/>
      <w:numFmt w:val="bullet"/>
      <w:lvlText w:val=""/>
      <w:lvlJc w:val="left"/>
      <w:pPr>
        <w:ind w:left="502" w:hanging="360"/>
      </w:pPr>
      <w:rPr>
        <w:rFonts w:ascii="Wingdings" w:hAnsi="Wingdings" w:hint="default"/>
      </w:rPr>
    </w:lvl>
    <w:lvl w:ilvl="1" w:tplc="240A0003">
      <w:start w:val="1"/>
      <w:numFmt w:val="bullet"/>
      <w:lvlText w:val="o"/>
      <w:lvlJc w:val="left"/>
      <w:pPr>
        <w:ind w:left="1222" w:hanging="360"/>
      </w:pPr>
      <w:rPr>
        <w:rFonts w:ascii="Courier New" w:hAnsi="Courier New" w:cs="Courier New" w:hint="default"/>
      </w:rPr>
    </w:lvl>
    <w:lvl w:ilvl="2" w:tplc="240A0005">
      <w:start w:val="1"/>
      <w:numFmt w:val="bullet"/>
      <w:lvlText w:val=""/>
      <w:lvlJc w:val="left"/>
      <w:pPr>
        <w:ind w:left="1942" w:hanging="360"/>
      </w:pPr>
      <w:rPr>
        <w:rFonts w:ascii="Wingdings" w:hAnsi="Wingdings" w:hint="default"/>
      </w:rPr>
    </w:lvl>
    <w:lvl w:ilvl="3" w:tplc="240A0001">
      <w:start w:val="1"/>
      <w:numFmt w:val="bullet"/>
      <w:lvlText w:val=""/>
      <w:lvlJc w:val="left"/>
      <w:pPr>
        <w:ind w:left="2662" w:hanging="360"/>
      </w:pPr>
      <w:rPr>
        <w:rFonts w:ascii="Symbol" w:hAnsi="Symbol" w:hint="default"/>
      </w:rPr>
    </w:lvl>
    <w:lvl w:ilvl="4" w:tplc="240A0003">
      <w:start w:val="1"/>
      <w:numFmt w:val="bullet"/>
      <w:lvlText w:val="o"/>
      <w:lvlJc w:val="left"/>
      <w:pPr>
        <w:ind w:left="3382" w:hanging="360"/>
      </w:pPr>
      <w:rPr>
        <w:rFonts w:ascii="Courier New" w:hAnsi="Courier New" w:cs="Courier New" w:hint="default"/>
      </w:rPr>
    </w:lvl>
    <w:lvl w:ilvl="5" w:tplc="240A0005">
      <w:start w:val="1"/>
      <w:numFmt w:val="bullet"/>
      <w:lvlText w:val=""/>
      <w:lvlJc w:val="left"/>
      <w:pPr>
        <w:ind w:left="4102" w:hanging="360"/>
      </w:pPr>
      <w:rPr>
        <w:rFonts w:ascii="Wingdings" w:hAnsi="Wingdings" w:hint="default"/>
      </w:rPr>
    </w:lvl>
    <w:lvl w:ilvl="6" w:tplc="240A0001">
      <w:start w:val="1"/>
      <w:numFmt w:val="bullet"/>
      <w:lvlText w:val=""/>
      <w:lvlJc w:val="left"/>
      <w:pPr>
        <w:ind w:left="4822" w:hanging="360"/>
      </w:pPr>
      <w:rPr>
        <w:rFonts w:ascii="Symbol" w:hAnsi="Symbol" w:hint="default"/>
      </w:rPr>
    </w:lvl>
    <w:lvl w:ilvl="7" w:tplc="240A0003">
      <w:start w:val="1"/>
      <w:numFmt w:val="bullet"/>
      <w:lvlText w:val="o"/>
      <w:lvlJc w:val="left"/>
      <w:pPr>
        <w:ind w:left="5542" w:hanging="360"/>
      </w:pPr>
      <w:rPr>
        <w:rFonts w:ascii="Courier New" w:hAnsi="Courier New" w:cs="Courier New" w:hint="default"/>
      </w:rPr>
    </w:lvl>
    <w:lvl w:ilvl="8" w:tplc="240A0005">
      <w:start w:val="1"/>
      <w:numFmt w:val="bullet"/>
      <w:lvlText w:val=""/>
      <w:lvlJc w:val="left"/>
      <w:pPr>
        <w:ind w:left="6262" w:hanging="360"/>
      </w:pPr>
      <w:rPr>
        <w:rFonts w:ascii="Wingdings" w:hAnsi="Wingdings" w:hint="default"/>
      </w:rPr>
    </w:lvl>
  </w:abstractNum>
  <w:abstractNum w:abstractNumId="23" w15:restartNumberingAfterBreak="0">
    <w:nsid w:val="73D15E45"/>
    <w:multiLevelType w:val="hybridMultilevel"/>
    <w:tmpl w:val="8CB6BFB2"/>
    <w:lvl w:ilvl="0" w:tplc="BA3890F4">
      <w:start w:val="1"/>
      <w:numFmt w:val="decimal"/>
      <w:lvlText w:val="%1."/>
      <w:lvlJc w:val="left"/>
      <w:pPr>
        <w:ind w:left="1004" w:hanging="360"/>
      </w:pPr>
      <w:rPr>
        <w:rFonts w:ascii="Arial" w:eastAsia="Calibri" w:hAnsi="Arial" w:cs="Arial"/>
      </w:r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21"/>
  </w:num>
  <w:num w:numId="8">
    <w:abstractNumId w:val="10"/>
  </w:num>
  <w:num w:numId="9">
    <w:abstractNumId w:val="23"/>
  </w:num>
  <w:num w:numId="10">
    <w:abstractNumId w:val="14"/>
  </w:num>
  <w:num w:numId="11">
    <w:abstractNumId w:val="20"/>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13"/>
  </w:num>
  <w:num w:numId="16">
    <w:abstractNumId w:val="18"/>
  </w:num>
  <w:num w:numId="17">
    <w:abstractNumId w:val="8"/>
  </w:num>
  <w:num w:numId="18">
    <w:abstractNumId w:val="11"/>
  </w:num>
  <w:num w:numId="19">
    <w:abstractNumId w:val="17"/>
  </w:num>
  <w:num w:numId="20">
    <w:abstractNumId w:val="15"/>
  </w:num>
  <w:num w:numId="21">
    <w:abstractNumId w:val="19"/>
  </w:num>
  <w:num w:numId="22">
    <w:abstractNumId w:val="16"/>
  </w:num>
  <w:num w:numId="23">
    <w:abstractNumId w:val="12"/>
  </w:num>
  <w:num w:numId="24">
    <w:abstractNumId w:val="6"/>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7DA"/>
    <w:rsid w:val="00007E50"/>
    <w:rsid w:val="00021705"/>
    <w:rsid w:val="00037F1D"/>
    <w:rsid w:val="00041F9D"/>
    <w:rsid w:val="0005260F"/>
    <w:rsid w:val="00066C2E"/>
    <w:rsid w:val="00067A25"/>
    <w:rsid w:val="00070C94"/>
    <w:rsid w:val="000711A4"/>
    <w:rsid w:val="00075113"/>
    <w:rsid w:val="00075EE5"/>
    <w:rsid w:val="00086A4E"/>
    <w:rsid w:val="00091248"/>
    <w:rsid w:val="00093D40"/>
    <w:rsid w:val="00094DFB"/>
    <w:rsid w:val="000A1737"/>
    <w:rsid w:val="000A20A8"/>
    <w:rsid w:val="000A37A8"/>
    <w:rsid w:val="000A5D78"/>
    <w:rsid w:val="000C44DD"/>
    <w:rsid w:val="000C47CD"/>
    <w:rsid w:val="000E3A1B"/>
    <w:rsid w:val="000E6B79"/>
    <w:rsid w:val="000F13A3"/>
    <w:rsid w:val="000F3BA2"/>
    <w:rsid w:val="000F7A76"/>
    <w:rsid w:val="000F7E9F"/>
    <w:rsid w:val="00112EDB"/>
    <w:rsid w:val="00115430"/>
    <w:rsid w:val="00122C90"/>
    <w:rsid w:val="00135DC1"/>
    <w:rsid w:val="0014194E"/>
    <w:rsid w:val="00142ED2"/>
    <w:rsid w:val="001443A0"/>
    <w:rsid w:val="00145A4A"/>
    <w:rsid w:val="00162004"/>
    <w:rsid w:val="00170DF2"/>
    <w:rsid w:val="00182355"/>
    <w:rsid w:val="00186C27"/>
    <w:rsid w:val="00190383"/>
    <w:rsid w:val="00191F9C"/>
    <w:rsid w:val="00193F2B"/>
    <w:rsid w:val="001A4013"/>
    <w:rsid w:val="001A680E"/>
    <w:rsid w:val="001A787D"/>
    <w:rsid w:val="001B024A"/>
    <w:rsid w:val="001B63C2"/>
    <w:rsid w:val="001C3ECE"/>
    <w:rsid w:val="001D0DCA"/>
    <w:rsid w:val="001D34DE"/>
    <w:rsid w:val="001D4154"/>
    <w:rsid w:val="001E1D34"/>
    <w:rsid w:val="001E34AD"/>
    <w:rsid w:val="001F53A2"/>
    <w:rsid w:val="001F55C3"/>
    <w:rsid w:val="00241CD4"/>
    <w:rsid w:val="002440E1"/>
    <w:rsid w:val="00250253"/>
    <w:rsid w:val="00261592"/>
    <w:rsid w:val="002665E2"/>
    <w:rsid w:val="002709CE"/>
    <w:rsid w:val="0029409D"/>
    <w:rsid w:val="00295ED2"/>
    <w:rsid w:val="002A2080"/>
    <w:rsid w:val="002A4189"/>
    <w:rsid w:val="002A4F20"/>
    <w:rsid w:val="002A691F"/>
    <w:rsid w:val="002C3688"/>
    <w:rsid w:val="002D1749"/>
    <w:rsid w:val="002D60A8"/>
    <w:rsid w:val="002E63C6"/>
    <w:rsid w:val="003039F6"/>
    <w:rsid w:val="003049D7"/>
    <w:rsid w:val="0031111B"/>
    <w:rsid w:val="00312E72"/>
    <w:rsid w:val="00314978"/>
    <w:rsid w:val="00351573"/>
    <w:rsid w:val="00351B85"/>
    <w:rsid w:val="00364B69"/>
    <w:rsid w:val="00373529"/>
    <w:rsid w:val="00373F6C"/>
    <w:rsid w:val="00382ECE"/>
    <w:rsid w:val="00385314"/>
    <w:rsid w:val="003953B4"/>
    <w:rsid w:val="003A6C72"/>
    <w:rsid w:val="003B7D01"/>
    <w:rsid w:val="003C0D8A"/>
    <w:rsid w:val="003C3203"/>
    <w:rsid w:val="003D205E"/>
    <w:rsid w:val="003D35D7"/>
    <w:rsid w:val="003D3F6A"/>
    <w:rsid w:val="003F0AA6"/>
    <w:rsid w:val="003F7D93"/>
    <w:rsid w:val="004060AB"/>
    <w:rsid w:val="00416E19"/>
    <w:rsid w:val="00430441"/>
    <w:rsid w:val="004355F5"/>
    <w:rsid w:val="00436417"/>
    <w:rsid w:val="0044704F"/>
    <w:rsid w:val="0045037E"/>
    <w:rsid w:val="00452546"/>
    <w:rsid w:val="0045310A"/>
    <w:rsid w:val="00456132"/>
    <w:rsid w:val="004631C5"/>
    <w:rsid w:val="00464734"/>
    <w:rsid w:val="00464B4D"/>
    <w:rsid w:val="004745DA"/>
    <w:rsid w:val="00475C76"/>
    <w:rsid w:val="004924D9"/>
    <w:rsid w:val="004A17DA"/>
    <w:rsid w:val="004C186A"/>
    <w:rsid w:val="004D4A57"/>
    <w:rsid w:val="004F0A08"/>
    <w:rsid w:val="004F6BC0"/>
    <w:rsid w:val="00501A25"/>
    <w:rsid w:val="0050345B"/>
    <w:rsid w:val="00510531"/>
    <w:rsid w:val="00511EA4"/>
    <w:rsid w:val="00511ECD"/>
    <w:rsid w:val="005273B1"/>
    <w:rsid w:val="00530C55"/>
    <w:rsid w:val="00554BCF"/>
    <w:rsid w:val="00564C66"/>
    <w:rsid w:val="00582205"/>
    <w:rsid w:val="0059171D"/>
    <w:rsid w:val="005A561C"/>
    <w:rsid w:val="005A7F52"/>
    <w:rsid w:val="005B1479"/>
    <w:rsid w:val="005B1AB1"/>
    <w:rsid w:val="005B62E5"/>
    <w:rsid w:val="005C2E49"/>
    <w:rsid w:val="005D0FD9"/>
    <w:rsid w:val="005E3EAF"/>
    <w:rsid w:val="00603A01"/>
    <w:rsid w:val="00613642"/>
    <w:rsid w:val="00620B78"/>
    <w:rsid w:val="00621223"/>
    <w:rsid w:val="00621501"/>
    <w:rsid w:val="00622633"/>
    <w:rsid w:val="006262F8"/>
    <w:rsid w:val="00627118"/>
    <w:rsid w:val="00644D99"/>
    <w:rsid w:val="00647873"/>
    <w:rsid w:val="00656A6D"/>
    <w:rsid w:val="006604E9"/>
    <w:rsid w:val="00671C70"/>
    <w:rsid w:val="00671F55"/>
    <w:rsid w:val="00682B9F"/>
    <w:rsid w:val="00682D65"/>
    <w:rsid w:val="006A1A57"/>
    <w:rsid w:val="006A2AB9"/>
    <w:rsid w:val="006B0C38"/>
    <w:rsid w:val="006C23E9"/>
    <w:rsid w:val="006D2ABE"/>
    <w:rsid w:val="006D39D9"/>
    <w:rsid w:val="006E64A7"/>
    <w:rsid w:val="006F390F"/>
    <w:rsid w:val="007110D7"/>
    <w:rsid w:val="00724DE8"/>
    <w:rsid w:val="00726B0C"/>
    <w:rsid w:val="00727B84"/>
    <w:rsid w:val="0075536E"/>
    <w:rsid w:val="00793AA2"/>
    <w:rsid w:val="007A2579"/>
    <w:rsid w:val="007A6B3C"/>
    <w:rsid w:val="007B0E4A"/>
    <w:rsid w:val="007C4B5C"/>
    <w:rsid w:val="007D1198"/>
    <w:rsid w:val="007E1EEC"/>
    <w:rsid w:val="007E4A15"/>
    <w:rsid w:val="007F4215"/>
    <w:rsid w:val="007F6158"/>
    <w:rsid w:val="008010F0"/>
    <w:rsid w:val="00804707"/>
    <w:rsid w:val="008067DC"/>
    <w:rsid w:val="00811EE4"/>
    <w:rsid w:val="00823480"/>
    <w:rsid w:val="00824810"/>
    <w:rsid w:val="008400AB"/>
    <w:rsid w:val="0085389B"/>
    <w:rsid w:val="0086048A"/>
    <w:rsid w:val="00877229"/>
    <w:rsid w:val="00893D72"/>
    <w:rsid w:val="008B472F"/>
    <w:rsid w:val="008D03AB"/>
    <w:rsid w:val="008E1E67"/>
    <w:rsid w:val="008E3A4F"/>
    <w:rsid w:val="008E588A"/>
    <w:rsid w:val="008F6984"/>
    <w:rsid w:val="0090407F"/>
    <w:rsid w:val="00907D6D"/>
    <w:rsid w:val="00911A24"/>
    <w:rsid w:val="009170DB"/>
    <w:rsid w:val="00936BA5"/>
    <w:rsid w:val="009527E5"/>
    <w:rsid w:val="009530EB"/>
    <w:rsid w:val="00962951"/>
    <w:rsid w:val="00983D1F"/>
    <w:rsid w:val="009846A8"/>
    <w:rsid w:val="00996E39"/>
    <w:rsid w:val="009A1AE5"/>
    <w:rsid w:val="009B59E0"/>
    <w:rsid w:val="009B5EBF"/>
    <w:rsid w:val="009C6B02"/>
    <w:rsid w:val="009E11E1"/>
    <w:rsid w:val="009F5CCF"/>
    <w:rsid w:val="00A05A4D"/>
    <w:rsid w:val="00A1228A"/>
    <w:rsid w:val="00A20761"/>
    <w:rsid w:val="00A27999"/>
    <w:rsid w:val="00A313BD"/>
    <w:rsid w:val="00A31C9E"/>
    <w:rsid w:val="00A37AB8"/>
    <w:rsid w:val="00A439EA"/>
    <w:rsid w:val="00A43BA1"/>
    <w:rsid w:val="00A55DAE"/>
    <w:rsid w:val="00A6119A"/>
    <w:rsid w:val="00A70279"/>
    <w:rsid w:val="00A73B5C"/>
    <w:rsid w:val="00A77A99"/>
    <w:rsid w:val="00A830E8"/>
    <w:rsid w:val="00A844FA"/>
    <w:rsid w:val="00A95356"/>
    <w:rsid w:val="00AB08D5"/>
    <w:rsid w:val="00AD0A5E"/>
    <w:rsid w:val="00AD3FFD"/>
    <w:rsid w:val="00AE5719"/>
    <w:rsid w:val="00AF0832"/>
    <w:rsid w:val="00AF2525"/>
    <w:rsid w:val="00AF73A4"/>
    <w:rsid w:val="00B00EF2"/>
    <w:rsid w:val="00B10A7F"/>
    <w:rsid w:val="00B12FBD"/>
    <w:rsid w:val="00B3356D"/>
    <w:rsid w:val="00B35211"/>
    <w:rsid w:val="00B4551D"/>
    <w:rsid w:val="00B5186F"/>
    <w:rsid w:val="00B66526"/>
    <w:rsid w:val="00B7032E"/>
    <w:rsid w:val="00B77BE2"/>
    <w:rsid w:val="00BA0C53"/>
    <w:rsid w:val="00BA233C"/>
    <w:rsid w:val="00BB3B2C"/>
    <w:rsid w:val="00BC08E4"/>
    <w:rsid w:val="00BC0D7A"/>
    <w:rsid w:val="00BC16D7"/>
    <w:rsid w:val="00BC23F1"/>
    <w:rsid w:val="00BC4AEF"/>
    <w:rsid w:val="00BE03BD"/>
    <w:rsid w:val="00BE1A87"/>
    <w:rsid w:val="00BF67D8"/>
    <w:rsid w:val="00C031A6"/>
    <w:rsid w:val="00C0374D"/>
    <w:rsid w:val="00C0479D"/>
    <w:rsid w:val="00C11E2C"/>
    <w:rsid w:val="00C44C9F"/>
    <w:rsid w:val="00C46D57"/>
    <w:rsid w:val="00C5071F"/>
    <w:rsid w:val="00C51646"/>
    <w:rsid w:val="00C5557C"/>
    <w:rsid w:val="00C57999"/>
    <w:rsid w:val="00C6229E"/>
    <w:rsid w:val="00C62422"/>
    <w:rsid w:val="00C76F88"/>
    <w:rsid w:val="00C859FE"/>
    <w:rsid w:val="00C97B15"/>
    <w:rsid w:val="00CA7091"/>
    <w:rsid w:val="00CB33A4"/>
    <w:rsid w:val="00CB34AA"/>
    <w:rsid w:val="00CB59B1"/>
    <w:rsid w:val="00CC09C4"/>
    <w:rsid w:val="00CC0B32"/>
    <w:rsid w:val="00CC0BBD"/>
    <w:rsid w:val="00CC4A87"/>
    <w:rsid w:val="00CC7B9A"/>
    <w:rsid w:val="00CE7381"/>
    <w:rsid w:val="00CF4E2C"/>
    <w:rsid w:val="00D1153B"/>
    <w:rsid w:val="00D12980"/>
    <w:rsid w:val="00D138B0"/>
    <w:rsid w:val="00D162E3"/>
    <w:rsid w:val="00D41388"/>
    <w:rsid w:val="00D4441C"/>
    <w:rsid w:val="00D55692"/>
    <w:rsid w:val="00D71500"/>
    <w:rsid w:val="00D71558"/>
    <w:rsid w:val="00D74BD6"/>
    <w:rsid w:val="00D75668"/>
    <w:rsid w:val="00D804D2"/>
    <w:rsid w:val="00D870E8"/>
    <w:rsid w:val="00D9059F"/>
    <w:rsid w:val="00D93014"/>
    <w:rsid w:val="00D97E2B"/>
    <w:rsid w:val="00DB4107"/>
    <w:rsid w:val="00DB63E2"/>
    <w:rsid w:val="00DB6673"/>
    <w:rsid w:val="00DC166B"/>
    <w:rsid w:val="00DC410E"/>
    <w:rsid w:val="00DD522B"/>
    <w:rsid w:val="00DF200C"/>
    <w:rsid w:val="00E10CAF"/>
    <w:rsid w:val="00E1521F"/>
    <w:rsid w:val="00E32C70"/>
    <w:rsid w:val="00E37225"/>
    <w:rsid w:val="00E51056"/>
    <w:rsid w:val="00E5161D"/>
    <w:rsid w:val="00E705F3"/>
    <w:rsid w:val="00E74A73"/>
    <w:rsid w:val="00E83F83"/>
    <w:rsid w:val="00EA32F9"/>
    <w:rsid w:val="00EA4C5E"/>
    <w:rsid w:val="00EB5EAF"/>
    <w:rsid w:val="00EC1503"/>
    <w:rsid w:val="00EC2465"/>
    <w:rsid w:val="00EC2F7D"/>
    <w:rsid w:val="00EC3126"/>
    <w:rsid w:val="00EE2A52"/>
    <w:rsid w:val="00EF1E37"/>
    <w:rsid w:val="00EF67FE"/>
    <w:rsid w:val="00F432BD"/>
    <w:rsid w:val="00F4745F"/>
    <w:rsid w:val="00F53ACB"/>
    <w:rsid w:val="00F64DE6"/>
    <w:rsid w:val="00F731A2"/>
    <w:rsid w:val="00F7603A"/>
    <w:rsid w:val="00F821C9"/>
    <w:rsid w:val="00F9245C"/>
    <w:rsid w:val="00FA5C39"/>
    <w:rsid w:val="00FA7451"/>
    <w:rsid w:val="00FB0301"/>
    <w:rsid w:val="00FB3598"/>
    <w:rsid w:val="00FB3764"/>
    <w:rsid w:val="00FB4DCB"/>
    <w:rsid w:val="00FB5D58"/>
    <w:rsid w:val="00FC0DCE"/>
    <w:rsid w:val="00FC12B9"/>
    <w:rsid w:val="00FC1834"/>
    <w:rsid w:val="00FC5060"/>
    <w:rsid w:val="00FC76C2"/>
    <w:rsid w:val="00FE1BAC"/>
    <w:rsid w:val="00FE5A48"/>
    <w:rsid w:val="00FE652F"/>
    <w:rsid w:val="00FF62C2"/>
    <w:rsid w:val="00FF78D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7F4842"/>
  <w15:chartTrackingRefBased/>
  <w15:docId w15:val="{54B56D73-CAE8-4686-9659-5DB43AC29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17DA"/>
    <w:pPr>
      <w:spacing w:after="0" w:line="240" w:lineRule="auto"/>
    </w:pPr>
    <w:rPr>
      <w:rFonts w:ascii="Arial" w:eastAsia="Times New Roman" w:hAnsi="Arial" w:cs="Times New Roman"/>
      <w:sz w:val="24"/>
      <w:szCs w:val="24"/>
      <w:lang w:eastAsia="es-ES"/>
    </w:rPr>
  </w:style>
  <w:style w:type="paragraph" w:styleId="Ttulo1">
    <w:name w:val="heading 1"/>
    <w:basedOn w:val="Normal"/>
    <w:next w:val="Normal"/>
    <w:link w:val="Ttulo1Car"/>
    <w:uiPriority w:val="9"/>
    <w:qFormat/>
    <w:rsid w:val="009B59E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110D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semiHidden/>
    <w:rsid w:val="004A17DA"/>
    <w:rPr>
      <w:rFonts w:ascii="Verdana" w:hAnsi="Verdana"/>
      <w:color w:val="4D4D4D"/>
      <w:sz w:val="20"/>
      <w:szCs w:val="20"/>
    </w:rPr>
  </w:style>
  <w:style w:type="character" w:customStyle="1" w:styleId="TextonotapieCar">
    <w:name w:val="Texto nota pie Car"/>
    <w:basedOn w:val="Fuentedeprrafopredeter"/>
    <w:link w:val="Textonotapie"/>
    <w:semiHidden/>
    <w:rsid w:val="004A17DA"/>
    <w:rPr>
      <w:rFonts w:ascii="Verdana" w:eastAsia="Times New Roman" w:hAnsi="Verdana" w:cs="Times New Roman"/>
      <w:color w:val="4D4D4D"/>
      <w:sz w:val="20"/>
      <w:szCs w:val="20"/>
      <w:lang w:eastAsia="es-ES"/>
    </w:rPr>
  </w:style>
  <w:style w:type="character" w:styleId="Refdenotaalpie">
    <w:name w:val="footnote reference"/>
    <w:rsid w:val="004A17DA"/>
    <w:rPr>
      <w:vertAlign w:val="superscript"/>
    </w:rPr>
  </w:style>
  <w:style w:type="paragraph" w:styleId="Prrafodelista">
    <w:name w:val="List Paragraph"/>
    <w:basedOn w:val="Normal"/>
    <w:uiPriority w:val="34"/>
    <w:qFormat/>
    <w:rsid w:val="004A17DA"/>
    <w:pPr>
      <w:ind w:left="720"/>
      <w:contextualSpacing/>
    </w:pPr>
  </w:style>
  <w:style w:type="paragraph" w:styleId="Puesto">
    <w:name w:val="Title"/>
    <w:basedOn w:val="Normal"/>
    <w:next w:val="Normal"/>
    <w:link w:val="PuestoCar"/>
    <w:qFormat/>
    <w:rsid w:val="004A17DA"/>
    <w:pPr>
      <w:spacing w:before="240" w:after="60"/>
      <w:jc w:val="center"/>
      <w:outlineLvl w:val="0"/>
    </w:pPr>
    <w:rPr>
      <w:b/>
      <w:bCs/>
      <w:kern w:val="28"/>
      <w:szCs w:val="32"/>
    </w:rPr>
  </w:style>
  <w:style w:type="character" w:customStyle="1" w:styleId="PuestoCar">
    <w:name w:val="Puesto Car"/>
    <w:basedOn w:val="Fuentedeprrafopredeter"/>
    <w:link w:val="Puesto"/>
    <w:rsid w:val="004A17DA"/>
    <w:rPr>
      <w:rFonts w:ascii="Arial" w:eastAsia="Times New Roman" w:hAnsi="Arial" w:cs="Times New Roman"/>
      <w:b/>
      <w:bCs/>
      <w:kern w:val="28"/>
      <w:sz w:val="24"/>
      <w:szCs w:val="32"/>
      <w:lang w:eastAsia="es-ES"/>
    </w:rPr>
  </w:style>
  <w:style w:type="table" w:customStyle="1" w:styleId="Tablaconcuadrcula11">
    <w:name w:val="Tabla con cuadrícula11"/>
    <w:basedOn w:val="Tablanormal"/>
    <w:next w:val="Tablaconcuadrcula"/>
    <w:uiPriority w:val="59"/>
    <w:rsid w:val="004A17DA"/>
    <w:pPr>
      <w:spacing w:after="0" w:line="240" w:lineRule="auto"/>
    </w:pPr>
    <w:rPr>
      <w:rFonts w:ascii="Times New Roman" w:eastAsia="Times New Roman"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4A17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qFormat/>
    <w:rsid w:val="0031111B"/>
    <w:pPr>
      <w:widowControl w:val="0"/>
      <w:suppressAutoHyphens/>
      <w:spacing w:after="0" w:line="240" w:lineRule="auto"/>
    </w:pPr>
    <w:rPr>
      <w:rFonts w:ascii="Times New Roman" w:eastAsia="Arial Unicode MS" w:hAnsi="Times New Roman" w:cs="Times New Roman"/>
      <w:kern w:val="1"/>
      <w:sz w:val="24"/>
      <w:szCs w:val="24"/>
      <w:lang w:val="es-CO" w:eastAsia="ar-SA"/>
    </w:rPr>
  </w:style>
  <w:style w:type="paragraph" w:styleId="Textodeglobo">
    <w:name w:val="Balloon Text"/>
    <w:basedOn w:val="Normal"/>
    <w:link w:val="TextodegloboCar"/>
    <w:uiPriority w:val="99"/>
    <w:semiHidden/>
    <w:unhideWhenUsed/>
    <w:rsid w:val="00382EC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82ECE"/>
    <w:rPr>
      <w:rFonts w:ascii="Segoe UI" w:eastAsia="Times New Roman" w:hAnsi="Segoe UI" w:cs="Segoe UI"/>
      <w:sz w:val="18"/>
      <w:szCs w:val="18"/>
      <w:lang w:eastAsia="es-ES"/>
    </w:rPr>
  </w:style>
  <w:style w:type="character" w:customStyle="1" w:styleId="Ttulo1Car">
    <w:name w:val="Título 1 Car"/>
    <w:basedOn w:val="Fuentedeprrafopredeter"/>
    <w:link w:val="Ttulo1"/>
    <w:uiPriority w:val="9"/>
    <w:rsid w:val="009B59E0"/>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7110D7"/>
    <w:rPr>
      <w:rFonts w:asciiTheme="majorHAnsi" w:eastAsiaTheme="majorEastAsia" w:hAnsiTheme="majorHAnsi" w:cstheme="majorBidi"/>
      <w:color w:val="2E74B5" w:themeColor="accent1" w:themeShade="BF"/>
      <w:sz w:val="26"/>
      <w:szCs w:val="26"/>
      <w:lang w:eastAsia="es-ES"/>
    </w:rPr>
  </w:style>
  <w:style w:type="paragraph" w:styleId="Encabezado">
    <w:name w:val="header"/>
    <w:basedOn w:val="Normal"/>
    <w:link w:val="EncabezadoCar"/>
    <w:uiPriority w:val="99"/>
    <w:unhideWhenUsed/>
    <w:rsid w:val="00AD3FFD"/>
    <w:pPr>
      <w:tabs>
        <w:tab w:val="center" w:pos="4419"/>
        <w:tab w:val="right" w:pos="8838"/>
      </w:tabs>
    </w:pPr>
  </w:style>
  <w:style w:type="character" w:customStyle="1" w:styleId="EncabezadoCar">
    <w:name w:val="Encabezado Car"/>
    <w:basedOn w:val="Fuentedeprrafopredeter"/>
    <w:link w:val="Encabezado"/>
    <w:uiPriority w:val="99"/>
    <w:rsid w:val="00AD3FFD"/>
    <w:rPr>
      <w:rFonts w:ascii="Arial" w:eastAsia="Times New Roman" w:hAnsi="Arial" w:cs="Times New Roman"/>
      <w:sz w:val="24"/>
      <w:szCs w:val="24"/>
      <w:lang w:eastAsia="es-ES"/>
    </w:rPr>
  </w:style>
  <w:style w:type="paragraph" w:styleId="Piedepgina">
    <w:name w:val="footer"/>
    <w:basedOn w:val="Normal"/>
    <w:link w:val="PiedepginaCar"/>
    <w:uiPriority w:val="99"/>
    <w:unhideWhenUsed/>
    <w:rsid w:val="00AD3FFD"/>
    <w:pPr>
      <w:tabs>
        <w:tab w:val="center" w:pos="4419"/>
        <w:tab w:val="right" w:pos="8838"/>
      </w:tabs>
    </w:pPr>
  </w:style>
  <w:style w:type="character" w:customStyle="1" w:styleId="PiedepginaCar">
    <w:name w:val="Pie de página Car"/>
    <w:basedOn w:val="Fuentedeprrafopredeter"/>
    <w:link w:val="Piedepgina"/>
    <w:uiPriority w:val="99"/>
    <w:rsid w:val="00AD3FFD"/>
    <w:rPr>
      <w:rFonts w:ascii="Arial" w:eastAsia="Times New Roman" w:hAnsi="Arial" w:cs="Times New Roman"/>
      <w:sz w:val="24"/>
      <w:szCs w:val="24"/>
      <w:lang w:eastAsia="es-ES"/>
    </w:rPr>
  </w:style>
  <w:style w:type="paragraph" w:styleId="TDC1">
    <w:name w:val="toc 1"/>
    <w:basedOn w:val="Normal"/>
    <w:next w:val="Normal"/>
    <w:autoRedefine/>
    <w:uiPriority w:val="39"/>
    <w:unhideWhenUsed/>
    <w:rsid w:val="00C031A6"/>
    <w:pPr>
      <w:tabs>
        <w:tab w:val="right" w:leader="dot" w:pos="9350"/>
      </w:tabs>
      <w:spacing w:after="100"/>
      <w:jc w:val="center"/>
    </w:pPr>
    <w:rPr>
      <w:b/>
      <w:sz w:val="28"/>
    </w:rPr>
  </w:style>
  <w:style w:type="character" w:styleId="Hipervnculo">
    <w:name w:val="Hyperlink"/>
    <w:basedOn w:val="Fuentedeprrafopredeter"/>
    <w:uiPriority w:val="99"/>
    <w:unhideWhenUsed/>
    <w:rsid w:val="00C031A6"/>
    <w:rPr>
      <w:color w:val="0563C1" w:themeColor="hyperlink"/>
      <w:u w:val="single"/>
    </w:rPr>
  </w:style>
  <w:style w:type="paragraph" w:styleId="TDC2">
    <w:name w:val="toc 2"/>
    <w:basedOn w:val="Normal"/>
    <w:next w:val="Normal"/>
    <w:autoRedefine/>
    <w:uiPriority w:val="39"/>
    <w:unhideWhenUsed/>
    <w:rsid w:val="00C031A6"/>
    <w:pPr>
      <w:spacing w:after="100"/>
      <w:ind w:left="240"/>
    </w:pPr>
  </w:style>
  <w:style w:type="character" w:customStyle="1" w:styleId="Textodemarcadordeposicin">
    <w:name w:val="Texto de marcador de posición"/>
    <w:basedOn w:val="Fuentedeprrafopredeter"/>
    <w:uiPriority w:val="99"/>
    <w:semiHidden/>
    <w:rsid w:val="00C031A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8873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9.png"/><Relationship Id="rId28"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D1A0020279E4800870DA673A7853363"/>
        <w:category>
          <w:name w:val="General"/>
          <w:gallery w:val="placeholder"/>
        </w:category>
        <w:types>
          <w:type w:val="bbPlcHdr"/>
        </w:types>
        <w:behaviors>
          <w:behavior w:val="content"/>
        </w:behaviors>
        <w:guid w:val="{22496555-3DBE-4E8D-952B-578DFC43390D}"/>
      </w:docPartPr>
      <w:docPartBody>
        <w:p w:rsidR="00C0163A" w:rsidRDefault="00C0163A" w:rsidP="00C0163A">
          <w:pPr>
            <w:pStyle w:val="9D1A0020279E4800870DA673A7853363"/>
          </w:pPr>
          <w:r>
            <w:rPr>
              <w:rStyle w:val="Textodemarcadordeposicin"/>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63A"/>
    <w:rsid w:val="003008EE"/>
    <w:rsid w:val="003F1CBF"/>
    <w:rsid w:val="004C68EC"/>
    <w:rsid w:val="009C5FB9"/>
    <w:rsid w:val="00C0163A"/>
    <w:rsid w:val="00F8238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demarcadordeposicin">
    <w:name w:val="Texto de marcador de posición"/>
    <w:basedOn w:val="Fuentedeprrafopredeter"/>
    <w:uiPriority w:val="99"/>
    <w:semiHidden/>
    <w:rsid w:val="00C0163A"/>
    <w:rPr>
      <w:color w:val="808080"/>
    </w:rPr>
  </w:style>
  <w:style w:type="paragraph" w:customStyle="1" w:styleId="9D1A0020279E4800870DA673A7853363">
    <w:name w:val="9D1A0020279E4800870DA673A7853363"/>
    <w:rsid w:val="00C0163A"/>
  </w:style>
  <w:style w:type="paragraph" w:customStyle="1" w:styleId="C0A3FBA0001943279C5C77F90D8DC19C">
    <w:name w:val="C0A3FBA0001943279C5C77F90D8DC19C"/>
    <w:rsid w:val="00C0163A"/>
  </w:style>
  <w:style w:type="paragraph" w:customStyle="1" w:styleId="3960EA3DB61A478B808E602303B7AF76">
    <w:name w:val="3960EA3DB61A478B808E602303B7AF76"/>
    <w:rsid w:val="00C0163A"/>
  </w:style>
  <w:style w:type="paragraph" w:customStyle="1" w:styleId="F065D0AE89DD44B18CDA594801B7CF17">
    <w:name w:val="F065D0AE89DD44B18CDA594801B7CF17"/>
    <w:rsid w:val="00C016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0992D7-45C5-4F5D-B1DA-C7CD940DE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23</Pages>
  <Words>5272</Words>
  <Characters>28998</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Metodología Temporal Formulación Planes de Desarrollo de Comunas y Corregimientos 2020-2023</vt:lpstr>
    </vt:vector>
  </TitlesOfParts>
  <Company/>
  <LinksUpToDate>false</LinksUpToDate>
  <CharactersWithSpaces>34202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Metodología Temporal Formulación Planes de Desarrollo de Comunas y Corregimientos 2020-2023</dc:title>
  <dc:subject/>
  <dc:creator>Departamento Administrativo de Planeación</dc:creator>
  <cp:keywords/>
  <dc:description/>
  <cp:lastModifiedBy>Zapata, Danelly</cp:lastModifiedBy>
  <cp:revision>4</cp:revision>
  <cp:lastPrinted>2020-01-24T14:48:00Z</cp:lastPrinted>
  <dcterms:created xsi:type="dcterms:W3CDTF">2020-01-28T15:53:00Z</dcterms:created>
  <dcterms:modified xsi:type="dcterms:W3CDTF">2020-02-06T20:17:00Z</dcterms:modified>
</cp:coreProperties>
</file>