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670D" w:rsidRDefault="00C6670D" w:rsidP="009E7D34">
      <w:pPr>
        <w:jc w:val="both"/>
        <w:rPr>
          <w:rFonts w:ascii="Arial" w:hAnsi="Arial" w:cs="Arial"/>
          <w:lang w:val="es-CO"/>
        </w:rPr>
      </w:pPr>
      <w:bookmarkStart w:id="0" w:name="_GoBack"/>
      <w:bookmarkEnd w:id="0"/>
      <w:r>
        <w:rPr>
          <w:rFonts w:ascii="Arial" w:hAnsi="Arial" w:cs="Arial"/>
          <w:lang w:val="es-CO"/>
        </w:rPr>
        <w:t>Lo mismo que ya hemos contestado, estamos en toda la ciudad, tenemos un grupo de profesionales que evalúan el estado de la vía para incluirla dentro de la programación, para ser atendida en la disponibilidad que nos permita.</w:t>
      </w:r>
    </w:p>
    <w:p w:rsidR="0077735C" w:rsidRDefault="0077735C" w:rsidP="000D20D1">
      <w:pPr>
        <w:jc w:val="both"/>
        <w:rPr>
          <w:rFonts w:ascii="Arial" w:hAnsi="Arial" w:cs="Arial"/>
          <w:lang w:val="es-CO"/>
        </w:rPr>
      </w:pPr>
    </w:p>
    <w:p w:rsidR="00C6670D" w:rsidRDefault="00C6670D" w:rsidP="00C6670D">
      <w:pPr>
        <w:rPr>
          <w:rFonts w:ascii="Arial" w:hAnsi="Arial" w:cs="Arial"/>
          <w:lang w:val="es-CO"/>
        </w:rPr>
      </w:pPr>
      <w:r w:rsidRPr="0077735C">
        <w:rPr>
          <w:rFonts w:ascii="Arial" w:hAnsi="Arial" w:cs="Arial"/>
          <w:lang w:val="es-CO"/>
        </w:rPr>
        <w:t xml:space="preserve">Pregunta </w:t>
      </w:r>
      <w:proofErr w:type="spellStart"/>
      <w:r>
        <w:rPr>
          <w:rFonts w:ascii="Arial" w:hAnsi="Arial" w:cs="Arial"/>
          <w:lang w:val="es-CO"/>
        </w:rPr>
        <w:t>Dilian</w:t>
      </w:r>
      <w:proofErr w:type="spellEnd"/>
      <w:r>
        <w:rPr>
          <w:rFonts w:ascii="Arial" w:hAnsi="Arial" w:cs="Arial"/>
          <w:lang w:val="es-CO"/>
        </w:rPr>
        <w:t xml:space="preserve"> Jaramillo</w:t>
      </w:r>
      <w:r w:rsidRPr="0077735C">
        <w:rPr>
          <w:rFonts w:ascii="Arial" w:hAnsi="Arial" w:cs="Arial"/>
          <w:lang w:val="es-CO"/>
        </w:rPr>
        <w:t xml:space="preserve"> – Asistente a la Rendición de Cuentas</w:t>
      </w:r>
    </w:p>
    <w:p w:rsidR="00C6670D" w:rsidRPr="00C6670D" w:rsidRDefault="00C6670D" w:rsidP="00C6670D">
      <w:pPr>
        <w:rPr>
          <w:rFonts w:ascii="Arial" w:hAnsi="Arial" w:cs="Arial"/>
          <w:lang w:val="es-CO"/>
        </w:rPr>
      </w:pPr>
      <w:r>
        <w:rPr>
          <w:rFonts w:ascii="Arial" w:hAnsi="Arial" w:cs="Arial"/>
          <w:lang w:val="es-CO"/>
        </w:rPr>
        <w:t>¿</w:t>
      </w:r>
      <w:r w:rsidRPr="00C6670D">
        <w:rPr>
          <w:rFonts w:ascii="Arial" w:hAnsi="Arial" w:cs="Arial"/>
          <w:lang w:val="es-CO"/>
        </w:rPr>
        <w:t>En qué fecha comenzará el proyecto de la carrera 1 A13 con calle 73?</w:t>
      </w:r>
    </w:p>
    <w:p w:rsidR="00C6670D" w:rsidRPr="009E7D34" w:rsidRDefault="00C6670D" w:rsidP="00C6670D">
      <w:pPr>
        <w:rPr>
          <w:rFonts w:ascii="Arial" w:hAnsi="Arial" w:cs="Arial"/>
          <w:b/>
          <w:lang w:val="es-CO"/>
        </w:rPr>
      </w:pPr>
    </w:p>
    <w:p w:rsidR="00C6670D" w:rsidRDefault="00C6670D" w:rsidP="00C6670D">
      <w:pPr>
        <w:jc w:val="both"/>
        <w:rPr>
          <w:rFonts w:ascii="Arial" w:hAnsi="Arial" w:cs="Arial"/>
          <w:lang w:val="es-CO"/>
        </w:rPr>
      </w:pPr>
      <w:r>
        <w:rPr>
          <w:rFonts w:ascii="Arial" w:hAnsi="Arial" w:cs="Arial"/>
          <w:lang w:val="es-CO"/>
        </w:rPr>
        <w:t>Responde la Subsecretaria de Infraestructura y Mantenimiento Vial.</w:t>
      </w:r>
    </w:p>
    <w:p w:rsidR="00AB5E76" w:rsidRDefault="00C6670D" w:rsidP="00C6670D">
      <w:pPr>
        <w:jc w:val="both"/>
        <w:rPr>
          <w:rFonts w:ascii="Arial" w:hAnsi="Arial" w:cs="Arial"/>
          <w:lang w:val="es-CO"/>
        </w:rPr>
      </w:pPr>
      <w:r>
        <w:rPr>
          <w:rFonts w:ascii="Arial" w:hAnsi="Arial" w:cs="Arial"/>
          <w:lang w:val="es-CO"/>
        </w:rPr>
        <w:t>Eso lo tenemos como compromiso, es clarísimo, en el momento tenemos 2 cuadrillas en la comuna 6, entonces estamos programando intervención para la próxima semana y cuando terminen entrarán a las que hacen referencia la pregunta.</w:t>
      </w:r>
    </w:p>
    <w:p w:rsidR="00C6670D" w:rsidRDefault="00C6670D" w:rsidP="00C6670D">
      <w:pPr>
        <w:jc w:val="both"/>
        <w:rPr>
          <w:rFonts w:ascii="Arial" w:hAnsi="Arial" w:cs="Arial"/>
          <w:lang w:val="es-CO"/>
        </w:rPr>
      </w:pPr>
    </w:p>
    <w:p w:rsidR="00C6670D" w:rsidRDefault="00C6670D" w:rsidP="00C6670D">
      <w:pPr>
        <w:jc w:val="both"/>
        <w:rPr>
          <w:rFonts w:ascii="Arial" w:hAnsi="Arial" w:cs="Arial"/>
          <w:lang w:val="es-CO"/>
        </w:rPr>
      </w:pPr>
    </w:p>
    <w:p w:rsidR="00C6670D" w:rsidRDefault="00C6670D" w:rsidP="00C6670D">
      <w:pPr>
        <w:jc w:val="both"/>
        <w:rPr>
          <w:rFonts w:ascii="Arial" w:hAnsi="Arial" w:cs="Arial"/>
          <w:lang w:val="es-CO"/>
        </w:rPr>
      </w:pPr>
      <w:r>
        <w:rPr>
          <w:rFonts w:ascii="Arial" w:hAnsi="Arial" w:cs="Arial"/>
          <w:lang w:val="es-CO"/>
        </w:rPr>
        <w:t>Se hace la apreciación a los presentes que aquellas preguntas que no fueron atendidas en el día de hoy serán tratadas como derechos de petición y llegarán a los correos que han aportado, además de que la Secretaría de Infraestructura tiene atención los días jueves en la mañana donde serán atendidos.</w:t>
      </w:r>
    </w:p>
    <w:p w:rsidR="00C6670D" w:rsidRDefault="00C6670D">
      <w:pPr>
        <w:rPr>
          <w:rFonts w:ascii="Arial" w:hAnsi="Arial" w:cs="Arial"/>
          <w:lang w:val="es-CO"/>
        </w:rPr>
      </w:pPr>
    </w:p>
    <w:p w:rsidR="00C6670D" w:rsidRDefault="00096110">
      <w:pPr>
        <w:rPr>
          <w:rFonts w:ascii="Arial" w:hAnsi="Arial" w:cs="Arial"/>
          <w:lang w:val="es-CO"/>
        </w:rPr>
      </w:pPr>
      <w:r>
        <w:rPr>
          <w:rFonts w:ascii="Arial" w:hAnsi="Arial" w:cs="Arial"/>
          <w:lang w:val="es-CO"/>
        </w:rPr>
        <w:t>Respuestas atendidas como derechos de petición:</w:t>
      </w:r>
    </w:p>
    <w:p w:rsidR="00096110" w:rsidRDefault="00096110">
      <w:pPr>
        <w:rPr>
          <w:rFonts w:ascii="Arial" w:hAnsi="Arial" w:cs="Arial"/>
          <w:lang w:val="es-CO"/>
        </w:rPr>
      </w:pPr>
    </w:p>
    <w:p w:rsidR="00096110" w:rsidRDefault="00A33019">
      <w:pPr>
        <w:rPr>
          <w:rFonts w:ascii="Arial" w:hAnsi="Arial" w:cs="Arial"/>
          <w:lang w:val="es-CO"/>
        </w:rPr>
      </w:pPr>
      <w:r>
        <w:rPr>
          <w:rFonts w:ascii="Arial" w:hAnsi="Arial" w:cs="Arial"/>
          <w:noProof/>
          <w:lang w:val="es-CO" w:eastAsia="es-CO"/>
        </w:rPr>
        <w:drawing>
          <wp:inline distT="0" distB="0" distL="0" distR="0">
            <wp:extent cx="6334125" cy="25241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2524125"/>
                    </a:xfrm>
                    <a:prstGeom prst="rect">
                      <a:avLst/>
                    </a:prstGeom>
                    <a:noFill/>
                    <a:ln>
                      <a:noFill/>
                    </a:ln>
                  </pic:spPr>
                </pic:pic>
              </a:graphicData>
            </a:graphic>
          </wp:inline>
        </w:drawing>
      </w:r>
    </w:p>
    <w:p w:rsidR="00096110" w:rsidRDefault="00096110">
      <w:pPr>
        <w:rPr>
          <w:rFonts w:ascii="Arial" w:hAnsi="Arial" w:cs="Arial"/>
          <w:lang w:val="es-CO"/>
        </w:rPr>
      </w:pPr>
    </w:p>
    <w:p w:rsidR="00096110" w:rsidRDefault="00096110">
      <w:pPr>
        <w:rPr>
          <w:rFonts w:ascii="Arial" w:hAnsi="Arial" w:cs="Arial"/>
          <w:lang w:val="es-CO"/>
        </w:rPr>
      </w:pPr>
    </w:p>
    <w:p w:rsidR="00096110" w:rsidRDefault="00096110">
      <w:pPr>
        <w:rPr>
          <w:rFonts w:ascii="Arial" w:hAnsi="Arial" w:cs="Arial"/>
          <w:lang w:val="es-CO"/>
        </w:rPr>
      </w:pPr>
    </w:p>
    <w:p w:rsidR="00096110" w:rsidRDefault="00096110">
      <w:pPr>
        <w:rPr>
          <w:rFonts w:ascii="Arial" w:hAnsi="Arial" w:cs="Arial"/>
          <w:lang w:val="es-CO"/>
        </w:rPr>
      </w:pPr>
    </w:p>
    <w:p w:rsidR="00096110" w:rsidRDefault="00096110">
      <w:pPr>
        <w:rPr>
          <w:rFonts w:ascii="Arial" w:hAnsi="Arial" w:cs="Arial"/>
          <w:lang w:val="es-CO"/>
        </w:rPr>
      </w:pPr>
    </w:p>
    <w:p w:rsidR="00096110" w:rsidRDefault="00096110">
      <w:pPr>
        <w:rPr>
          <w:rFonts w:ascii="Arial" w:hAnsi="Arial" w:cs="Arial"/>
          <w:lang w:val="es-CO"/>
        </w:rPr>
      </w:pPr>
    </w:p>
    <w:p w:rsidR="00A90D92" w:rsidRDefault="009870B1">
      <w:pPr>
        <w:rPr>
          <w:rFonts w:ascii="Arial" w:hAnsi="Arial" w:cs="Arial"/>
          <w:u w:val="single"/>
          <w:lang w:val="es-CO"/>
        </w:rPr>
      </w:pPr>
      <w:r w:rsidRPr="009B5469">
        <w:rPr>
          <w:rFonts w:ascii="Arial" w:hAnsi="Arial" w:cs="Arial"/>
          <w:u w:val="single"/>
          <w:lang w:val="es-CO"/>
        </w:rPr>
        <w:t>RESULTADOS TABULACIÓN</w:t>
      </w:r>
    </w:p>
    <w:p w:rsidR="00AB5E76" w:rsidRDefault="00AB5E76" w:rsidP="00AB5E76">
      <w:pPr>
        <w:rPr>
          <w:rFonts w:ascii="Arial" w:hAnsi="Arial" w:cs="Arial"/>
          <w:lang w:val="es-CO"/>
        </w:rPr>
      </w:pPr>
    </w:p>
    <w:p w:rsidR="00AB5E76" w:rsidRDefault="00AB5E76" w:rsidP="00AB5E76">
      <w:pPr>
        <w:rPr>
          <w:rFonts w:ascii="Arial" w:hAnsi="Arial" w:cs="Arial"/>
          <w:lang w:val="es-CO"/>
        </w:rPr>
      </w:pPr>
      <w:r>
        <w:rPr>
          <w:rFonts w:ascii="Arial" w:hAnsi="Arial" w:cs="Arial"/>
          <w:lang w:val="es-CO"/>
        </w:rPr>
        <w:t>Ficha Técnica</w:t>
      </w:r>
    </w:p>
    <w:p w:rsidR="00AB5E76" w:rsidRDefault="00AB5E76" w:rsidP="00AB5E76">
      <w:pPr>
        <w:rPr>
          <w:rFonts w:ascii="Arial" w:hAnsi="Arial" w:cs="Arial"/>
          <w:lang w:val="es-CO"/>
        </w:rPr>
      </w:pPr>
      <w:r>
        <w:rPr>
          <w:rFonts w:ascii="Arial" w:hAnsi="Arial" w:cs="Arial"/>
          <w:lang w:val="es-CO"/>
        </w:rPr>
        <w:t xml:space="preserve">Total, asistentes </w:t>
      </w:r>
      <w:r w:rsidR="00726FF1">
        <w:rPr>
          <w:rFonts w:ascii="Arial" w:hAnsi="Arial" w:cs="Arial"/>
          <w:lang w:val="es-CO"/>
        </w:rPr>
        <w:t>31</w:t>
      </w:r>
      <w:r>
        <w:rPr>
          <w:rFonts w:ascii="Arial" w:hAnsi="Arial" w:cs="Arial"/>
          <w:lang w:val="es-CO"/>
        </w:rPr>
        <w:t xml:space="preserve"> personas</w:t>
      </w:r>
    </w:p>
    <w:p w:rsidR="00AB5E76" w:rsidRDefault="00AB5E76" w:rsidP="00AB5E76">
      <w:pPr>
        <w:rPr>
          <w:rFonts w:ascii="Arial" w:hAnsi="Arial" w:cs="Arial"/>
          <w:lang w:val="es-CO"/>
        </w:rPr>
      </w:pPr>
      <w:r>
        <w:rPr>
          <w:rFonts w:ascii="Arial" w:hAnsi="Arial" w:cs="Arial"/>
          <w:lang w:val="es-CO"/>
        </w:rPr>
        <w:t xml:space="preserve">Muestra de la actividad </w:t>
      </w:r>
      <w:r w:rsidR="00726FF1">
        <w:rPr>
          <w:rFonts w:ascii="Arial" w:hAnsi="Arial" w:cs="Arial"/>
          <w:lang w:val="es-CO"/>
        </w:rPr>
        <w:t>20</w:t>
      </w:r>
      <w:r>
        <w:rPr>
          <w:rFonts w:ascii="Arial" w:hAnsi="Arial" w:cs="Arial"/>
          <w:lang w:val="es-CO"/>
        </w:rPr>
        <w:t xml:space="preserve"> encuestas, se tabula el total de las encuestas</w:t>
      </w:r>
    </w:p>
    <w:p w:rsidR="00AB5E76" w:rsidRDefault="00AB5E76" w:rsidP="00AB5E76">
      <w:pPr>
        <w:rPr>
          <w:rFonts w:ascii="Arial" w:hAnsi="Arial" w:cs="Arial"/>
          <w:lang w:val="es-CO"/>
        </w:rPr>
      </w:pPr>
      <w:r>
        <w:rPr>
          <w:rFonts w:ascii="Arial" w:hAnsi="Arial" w:cs="Arial"/>
          <w:lang w:val="es-CO"/>
        </w:rPr>
        <w:t>Población Objetivo: Comunidad caleña en General</w:t>
      </w:r>
    </w:p>
    <w:p w:rsidR="00485845" w:rsidRDefault="00485845" w:rsidP="00AB5E76">
      <w:pPr>
        <w:rPr>
          <w:rFonts w:ascii="Arial" w:hAnsi="Arial" w:cs="Arial"/>
          <w:lang w:val="es-CO"/>
        </w:rPr>
      </w:pPr>
    </w:p>
    <w:p w:rsidR="007450B4" w:rsidRDefault="007450B4">
      <w:pPr>
        <w:rPr>
          <w:rFonts w:ascii="Arial" w:hAnsi="Arial" w:cs="Arial"/>
          <w:lang w:val="es-CO"/>
        </w:rPr>
      </w:pPr>
    </w:p>
    <w:p w:rsidR="00131642" w:rsidRDefault="00A33019" w:rsidP="00131642">
      <w:pPr>
        <w:rPr>
          <w:rFonts w:ascii="Arial" w:hAnsi="Arial" w:cs="Arial"/>
          <w:lang w:val="es-CO"/>
        </w:rPr>
      </w:pPr>
      <w:r w:rsidRPr="00726FF1">
        <w:rPr>
          <w:noProof/>
          <w:lang w:val="es-CO" w:eastAsia="es-CO"/>
        </w:rPr>
        <w:drawing>
          <wp:inline distT="0" distB="0" distL="0" distR="0">
            <wp:extent cx="6324600" cy="23050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0" cy="2305050"/>
                    </a:xfrm>
                    <a:prstGeom prst="rect">
                      <a:avLst/>
                    </a:prstGeom>
                    <a:noFill/>
                    <a:ln>
                      <a:noFill/>
                    </a:ln>
                  </pic:spPr>
                </pic:pic>
              </a:graphicData>
            </a:graphic>
          </wp:inline>
        </w:drawing>
      </w:r>
    </w:p>
    <w:p w:rsidR="00131642" w:rsidRDefault="00131642" w:rsidP="00131642">
      <w:pPr>
        <w:rPr>
          <w:rFonts w:ascii="Arial" w:hAnsi="Arial" w:cs="Arial"/>
          <w:lang w:val="es-CO"/>
        </w:rPr>
      </w:pPr>
    </w:p>
    <w:p w:rsidR="00747FF0" w:rsidRDefault="00747FF0" w:rsidP="00A90D92">
      <w:pPr>
        <w:rPr>
          <w:rFonts w:ascii="Arial" w:hAnsi="Arial" w:cs="Arial"/>
          <w:lang w:val="es-CO"/>
        </w:rPr>
      </w:pPr>
    </w:p>
    <w:p w:rsidR="00747FF0" w:rsidRDefault="00747FF0" w:rsidP="00A90D92">
      <w:pPr>
        <w:rPr>
          <w:rFonts w:ascii="Arial" w:hAnsi="Arial" w:cs="Arial"/>
          <w:lang w:val="es-CO"/>
        </w:rPr>
      </w:pPr>
    </w:p>
    <w:p w:rsidR="00747FF0" w:rsidRDefault="00747FF0" w:rsidP="00A90D92">
      <w:pPr>
        <w:rPr>
          <w:rFonts w:ascii="Arial" w:hAnsi="Arial" w:cs="Arial"/>
          <w:lang w:val="es-CO"/>
        </w:rPr>
      </w:pPr>
    </w:p>
    <w:p w:rsidR="00C13702" w:rsidRDefault="00C13702" w:rsidP="00134363">
      <w:pPr>
        <w:numPr>
          <w:ilvl w:val="0"/>
          <w:numId w:val="13"/>
        </w:numPr>
        <w:jc w:val="both"/>
        <w:rPr>
          <w:rFonts w:ascii="Arial" w:hAnsi="Arial" w:cs="Arial"/>
          <w:lang w:val="es-CO"/>
        </w:rPr>
      </w:pPr>
      <w:r>
        <w:rPr>
          <w:rFonts w:ascii="Arial" w:hAnsi="Arial" w:cs="Arial"/>
          <w:lang w:val="es-CO"/>
        </w:rPr>
        <w:t xml:space="preserve">Las comunas de mayor asistencia fueron la </w:t>
      </w:r>
      <w:r w:rsidR="00485845">
        <w:rPr>
          <w:rFonts w:ascii="Arial" w:hAnsi="Arial" w:cs="Arial"/>
          <w:lang w:val="es-CO"/>
        </w:rPr>
        <w:t>6</w:t>
      </w:r>
      <w:r>
        <w:rPr>
          <w:rFonts w:ascii="Arial" w:hAnsi="Arial" w:cs="Arial"/>
          <w:lang w:val="es-CO"/>
        </w:rPr>
        <w:t xml:space="preserve"> y la </w:t>
      </w:r>
      <w:r w:rsidR="00F64E27">
        <w:rPr>
          <w:rFonts w:ascii="Arial" w:hAnsi="Arial" w:cs="Arial"/>
          <w:lang w:val="es-CO"/>
        </w:rPr>
        <w:t>1</w:t>
      </w:r>
      <w:r w:rsidR="00485845">
        <w:rPr>
          <w:rFonts w:ascii="Arial" w:hAnsi="Arial" w:cs="Arial"/>
          <w:lang w:val="es-CO"/>
        </w:rPr>
        <w:t>0</w:t>
      </w:r>
      <w:r w:rsidR="00F64E27">
        <w:rPr>
          <w:rFonts w:ascii="Arial" w:hAnsi="Arial" w:cs="Arial"/>
          <w:lang w:val="es-CO"/>
        </w:rPr>
        <w:t xml:space="preserve"> con</w:t>
      </w:r>
      <w:r w:rsidR="00485845">
        <w:rPr>
          <w:rFonts w:ascii="Arial" w:hAnsi="Arial" w:cs="Arial"/>
          <w:lang w:val="es-CO"/>
        </w:rPr>
        <w:t xml:space="preserve"> el 5</w:t>
      </w:r>
      <w:r w:rsidR="001E7195">
        <w:rPr>
          <w:rFonts w:ascii="Arial" w:hAnsi="Arial" w:cs="Arial"/>
          <w:lang w:val="es-CO"/>
        </w:rPr>
        <w:t>5% y 1</w:t>
      </w:r>
      <w:r w:rsidR="00485845">
        <w:rPr>
          <w:rFonts w:ascii="Arial" w:hAnsi="Arial" w:cs="Arial"/>
          <w:lang w:val="es-CO"/>
        </w:rPr>
        <w:t>5</w:t>
      </w:r>
      <w:r w:rsidR="00F64E27">
        <w:rPr>
          <w:rFonts w:ascii="Arial" w:hAnsi="Arial" w:cs="Arial"/>
          <w:lang w:val="es-CO"/>
        </w:rPr>
        <w:t>%, seguidas las</w:t>
      </w:r>
      <w:r w:rsidR="00485845">
        <w:rPr>
          <w:rFonts w:ascii="Arial" w:hAnsi="Arial" w:cs="Arial"/>
          <w:lang w:val="es-CO"/>
        </w:rPr>
        <w:t xml:space="preserve"> comunas 17 (10</w:t>
      </w:r>
      <w:proofErr w:type="gramStart"/>
      <w:r w:rsidR="00485845">
        <w:rPr>
          <w:rFonts w:ascii="Arial" w:hAnsi="Arial" w:cs="Arial"/>
          <w:lang w:val="es-CO"/>
        </w:rPr>
        <w:t xml:space="preserve">%) </w:t>
      </w:r>
      <w:r w:rsidR="00F64E27">
        <w:rPr>
          <w:rFonts w:ascii="Arial" w:hAnsi="Arial" w:cs="Arial"/>
          <w:lang w:val="es-CO"/>
        </w:rPr>
        <w:t>,</w:t>
      </w:r>
      <w:proofErr w:type="gramEnd"/>
      <w:r>
        <w:rPr>
          <w:rFonts w:ascii="Arial" w:hAnsi="Arial" w:cs="Arial"/>
          <w:lang w:val="es-CO"/>
        </w:rPr>
        <w:t xml:space="preserve"> </w:t>
      </w:r>
      <w:r w:rsidR="00485845">
        <w:rPr>
          <w:rFonts w:ascii="Arial" w:hAnsi="Arial" w:cs="Arial"/>
          <w:lang w:val="es-CO"/>
        </w:rPr>
        <w:t xml:space="preserve">2, 7 </w:t>
      </w:r>
      <w:r>
        <w:rPr>
          <w:rFonts w:ascii="Arial" w:hAnsi="Arial" w:cs="Arial"/>
          <w:lang w:val="es-CO"/>
        </w:rPr>
        <w:t xml:space="preserve">y </w:t>
      </w:r>
      <w:r w:rsidR="00485845">
        <w:rPr>
          <w:rFonts w:ascii="Arial" w:hAnsi="Arial" w:cs="Arial"/>
          <w:lang w:val="es-CO"/>
        </w:rPr>
        <w:t>8  con 5%</w:t>
      </w:r>
      <w:r w:rsidR="00BC2FEC">
        <w:rPr>
          <w:rFonts w:ascii="Arial" w:hAnsi="Arial" w:cs="Arial"/>
          <w:lang w:val="es-CO"/>
        </w:rPr>
        <w:t>.</w:t>
      </w:r>
    </w:p>
    <w:p w:rsidR="00134363" w:rsidRDefault="00134363" w:rsidP="00134363">
      <w:pPr>
        <w:ind w:left="720"/>
        <w:jc w:val="both"/>
        <w:rPr>
          <w:rFonts w:ascii="Arial" w:hAnsi="Arial" w:cs="Arial"/>
          <w:lang w:val="es-CO"/>
        </w:rPr>
      </w:pPr>
    </w:p>
    <w:p w:rsidR="00485845" w:rsidRDefault="00A33019" w:rsidP="00485845">
      <w:pPr>
        <w:jc w:val="both"/>
        <w:rPr>
          <w:rFonts w:ascii="Arial" w:hAnsi="Arial" w:cs="Arial"/>
          <w:lang w:val="es-CO"/>
        </w:rPr>
      </w:pPr>
      <w:r w:rsidRPr="00485845">
        <w:rPr>
          <w:noProof/>
          <w:lang w:val="es-CO" w:eastAsia="es-CO"/>
        </w:rPr>
        <w:drawing>
          <wp:inline distT="0" distB="0" distL="0" distR="0">
            <wp:extent cx="6324600" cy="180022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0" cy="1800225"/>
                    </a:xfrm>
                    <a:prstGeom prst="rect">
                      <a:avLst/>
                    </a:prstGeom>
                    <a:noFill/>
                    <a:ln>
                      <a:noFill/>
                    </a:ln>
                  </pic:spPr>
                </pic:pic>
              </a:graphicData>
            </a:graphic>
          </wp:inline>
        </w:drawing>
      </w:r>
    </w:p>
    <w:p w:rsidR="00485845" w:rsidRDefault="00485845" w:rsidP="00485845">
      <w:pPr>
        <w:jc w:val="both"/>
        <w:rPr>
          <w:rFonts w:ascii="Arial" w:hAnsi="Arial" w:cs="Arial"/>
          <w:lang w:val="es-CO"/>
        </w:rPr>
      </w:pPr>
    </w:p>
    <w:p w:rsidR="00513735" w:rsidRPr="00186C51" w:rsidRDefault="00A31CD6" w:rsidP="00391B7F">
      <w:pPr>
        <w:numPr>
          <w:ilvl w:val="0"/>
          <w:numId w:val="13"/>
        </w:numPr>
        <w:jc w:val="both"/>
        <w:rPr>
          <w:rFonts w:ascii="Arial" w:hAnsi="Arial" w:cs="Arial"/>
          <w:lang w:val="es-CO"/>
        </w:rPr>
      </w:pPr>
      <w:r w:rsidRPr="00186C51">
        <w:rPr>
          <w:rFonts w:ascii="Arial" w:hAnsi="Arial" w:cs="Arial"/>
          <w:lang w:val="es-CO"/>
        </w:rPr>
        <w:t xml:space="preserve">El </w:t>
      </w:r>
      <w:r w:rsidR="00186C51" w:rsidRPr="00186C51">
        <w:rPr>
          <w:rFonts w:ascii="Arial" w:hAnsi="Arial" w:cs="Arial"/>
          <w:lang w:val="es-CO"/>
        </w:rPr>
        <w:t>50</w:t>
      </w:r>
      <w:r w:rsidR="00F06931" w:rsidRPr="00186C51">
        <w:rPr>
          <w:rFonts w:ascii="Arial" w:hAnsi="Arial" w:cs="Arial"/>
          <w:lang w:val="es-CO"/>
        </w:rPr>
        <w:t xml:space="preserve">% de los </w:t>
      </w:r>
      <w:r w:rsidR="00F64E27" w:rsidRPr="00186C51">
        <w:rPr>
          <w:rFonts w:ascii="Arial" w:hAnsi="Arial" w:cs="Arial"/>
          <w:lang w:val="es-CO"/>
        </w:rPr>
        <w:t>asistentes fueron</w:t>
      </w:r>
      <w:r w:rsidR="001830F0" w:rsidRPr="00186C51">
        <w:rPr>
          <w:rFonts w:ascii="Arial" w:hAnsi="Arial" w:cs="Arial"/>
          <w:lang w:val="es-CO"/>
        </w:rPr>
        <w:t xml:space="preserve"> hombres lo cual demuestra que </w:t>
      </w:r>
      <w:r w:rsidR="00CB1F90" w:rsidRPr="00186C51">
        <w:rPr>
          <w:rFonts w:ascii="Arial" w:hAnsi="Arial" w:cs="Arial"/>
          <w:lang w:val="es-CO"/>
        </w:rPr>
        <w:t xml:space="preserve">el tema es de interés </w:t>
      </w:r>
      <w:r w:rsidR="00976C5A" w:rsidRPr="00186C51">
        <w:rPr>
          <w:rFonts w:ascii="Arial" w:hAnsi="Arial" w:cs="Arial"/>
          <w:lang w:val="es-CO"/>
        </w:rPr>
        <w:t>para</w:t>
      </w:r>
      <w:r w:rsidR="00F64E27" w:rsidRPr="00186C51">
        <w:rPr>
          <w:rFonts w:ascii="Arial" w:hAnsi="Arial" w:cs="Arial"/>
          <w:lang w:val="es-CO"/>
        </w:rPr>
        <w:t xml:space="preserve"> </w:t>
      </w:r>
      <w:r w:rsidR="00186C51" w:rsidRPr="00186C51">
        <w:rPr>
          <w:rFonts w:ascii="Arial" w:hAnsi="Arial" w:cs="Arial"/>
          <w:lang w:val="es-CO"/>
        </w:rPr>
        <w:t xml:space="preserve">ambos </w:t>
      </w:r>
      <w:r w:rsidR="00CD765E" w:rsidRPr="00186C51">
        <w:rPr>
          <w:rFonts w:ascii="Arial" w:hAnsi="Arial" w:cs="Arial"/>
          <w:lang w:val="es-CO"/>
        </w:rPr>
        <w:t>género</w:t>
      </w:r>
      <w:r w:rsidR="00186C51" w:rsidRPr="00186C51">
        <w:rPr>
          <w:rFonts w:ascii="Arial" w:hAnsi="Arial" w:cs="Arial"/>
          <w:lang w:val="es-CO"/>
        </w:rPr>
        <w:t>s</w:t>
      </w:r>
      <w:r w:rsidR="00F64E27" w:rsidRPr="00186C51">
        <w:rPr>
          <w:rFonts w:ascii="Arial" w:hAnsi="Arial" w:cs="Arial"/>
          <w:lang w:val="es-CO"/>
        </w:rPr>
        <w:t xml:space="preserve"> </w:t>
      </w:r>
      <w:r w:rsidR="00186C51" w:rsidRPr="00186C51">
        <w:rPr>
          <w:rFonts w:ascii="Arial" w:hAnsi="Arial" w:cs="Arial"/>
          <w:lang w:val="es-CO"/>
        </w:rPr>
        <w:t xml:space="preserve">con dos rangos de edades significativos, entre los 31 a 45 años y entre los </w:t>
      </w:r>
      <w:r w:rsidR="00186C51">
        <w:rPr>
          <w:rFonts w:ascii="Arial" w:hAnsi="Arial" w:cs="Arial"/>
          <w:lang w:val="es-CO"/>
        </w:rPr>
        <w:t>46 a 60 años.</w:t>
      </w:r>
    </w:p>
    <w:p w:rsidR="002013F2" w:rsidRDefault="002013F2">
      <w:pPr>
        <w:rPr>
          <w:rFonts w:ascii="Arial" w:hAnsi="Arial" w:cs="Arial"/>
          <w:noProof/>
          <w:lang w:val="es-CO" w:eastAsia="es-CO"/>
        </w:rPr>
      </w:pPr>
    </w:p>
    <w:p w:rsidR="002013F2" w:rsidRDefault="00A33019">
      <w:pPr>
        <w:rPr>
          <w:rFonts w:ascii="Arial" w:hAnsi="Arial" w:cs="Arial"/>
          <w:noProof/>
          <w:lang w:val="es-CO" w:eastAsia="es-CO"/>
        </w:rPr>
      </w:pPr>
      <w:r w:rsidRPr="00186C51">
        <w:rPr>
          <w:noProof/>
          <w:lang w:val="es-CO" w:eastAsia="es-CO"/>
        </w:rPr>
        <w:drawing>
          <wp:inline distT="0" distB="0" distL="0" distR="0">
            <wp:extent cx="6334125" cy="20288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4125" cy="2028825"/>
                    </a:xfrm>
                    <a:prstGeom prst="rect">
                      <a:avLst/>
                    </a:prstGeom>
                    <a:noFill/>
                    <a:ln>
                      <a:noFill/>
                    </a:ln>
                  </pic:spPr>
                </pic:pic>
              </a:graphicData>
            </a:graphic>
          </wp:inline>
        </w:drawing>
      </w:r>
    </w:p>
    <w:p w:rsidR="002013F2" w:rsidRDefault="002013F2">
      <w:pPr>
        <w:rPr>
          <w:rFonts w:ascii="Arial" w:hAnsi="Arial" w:cs="Arial"/>
          <w:noProof/>
          <w:lang w:val="es-CO" w:eastAsia="es-CO"/>
        </w:rPr>
      </w:pPr>
    </w:p>
    <w:p w:rsidR="00AA32E4" w:rsidRDefault="0000444A" w:rsidP="00AA32E4">
      <w:pPr>
        <w:numPr>
          <w:ilvl w:val="0"/>
          <w:numId w:val="40"/>
        </w:numPr>
        <w:jc w:val="both"/>
        <w:rPr>
          <w:rFonts w:ascii="Arial" w:hAnsi="Arial" w:cs="Arial"/>
          <w:noProof/>
          <w:lang w:val="es-CO" w:eastAsia="es-CO"/>
        </w:rPr>
      </w:pPr>
      <w:r>
        <w:rPr>
          <w:rFonts w:ascii="Arial" w:hAnsi="Arial" w:cs="Arial"/>
          <w:noProof/>
          <w:lang w:val="es-CO" w:eastAsia="es-CO"/>
        </w:rPr>
        <w:t xml:space="preserve">De acuerdo a los resultados obtenidos </w:t>
      </w:r>
      <w:r w:rsidR="005A475D">
        <w:rPr>
          <w:rFonts w:ascii="Arial" w:hAnsi="Arial" w:cs="Arial"/>
          <w:noProof/>
          <w:lang w:val="es-CO" w:eastAsia="es-CO"/>
        </w:rPr>
        <w:t xml:space="preserve">el </w:t>
      </w:r>
      <w:r w:rsidR="005C221B">
        <w:rPr>
          <w:rFonts w:ascii="Arial" w:hAnsi="Arial" w:cs="Arial"/>
          <w:noProof/>
          <w:lang w:val="es-CO" w:eastAsia="es-CO"/>
        </w:rPr>
        <w:t xml:space="preserve">Nivel de escolaridad </w:t>
      </w:r>
      <w:r w:rsidR="00186C51">
        <w:rPr>
          <w:rFonts w:ascii="Arial" w:hAnsi="Arial" w:cs="Arial"/>
          <w:noProof/>
          <w:lang w:val="es-CO" w:eastAsia="es-CO"/>
        </w:rPr>
        <w:t>el 25% de los asistentes son</w:t>
      </w:r>
      <w:r w:rsidR="005C221B">
        <w:rPr>
          <w:rFonts w:ascii="Arial" w:hAnsi="Arial" w:cs="Arial"/>
          <w:noProof/>
          <w:lang w:val="es-CO" w:eastAsia="es-CO"/>
        </w:rPr>
        <w:t xml:space="preserve"> Tecnico</w:t>
      </w:r>
      <w:r w:rsidR="00186C51">
        <w:rPr>
          <w:rFonts w:ascii="Arial" w:hAnsi="Arial" w:cs="Arial"/>
          <w:noProof/>
          <w:lang w:val="es-CO" w:eastAsia="es-CO"/>
        </w:rPr>
        <w:t>s</w:t>
      </w:r>
      <w:r w:rsidR="00836A78">
        <w:rPr>
          <w:rFonts w:ascii="Arial" w:hAnsi="Arial" w:cs="Arial"/>
          <w:noProof/>
          <w:lang w:val="es-CO" w:eastAsia="es-CO"/>
        </w:rPr>
        <w:t>,</w:t>
      </w:r>
      <w:r w:rsidR="00EC6A68">
        <w:rPr>
          <w:rFonts w:ascii="Arial" w:hAnsi="Arial" w:cs="Arial"/>
          <w:noProof/>
          <w:lang w:val="es-CO" w:eastAsia="es-CO"/>
        </w:rPr>
        <w:t xml:space="preserve"> seguidamente de secundaria y tecnologico con </w:t>
      </w:r>
      <w:r w:rsidR="00DD4F03">
        <w:rPr>
          <w:rFonts w:ascii="Arial" w:hAnsi="Arial" w:cs="Arial"/>
          <w:noProof/>
          <w:lang w:val="es-CO" w:eastAsia="es-CO"/>
        </w:rPr>
        <w:t xml:space="preserve">el </w:t>
      </w:r>
      <w:r w:rsidR="00EC6A68">
        <w:rPr>
          <w:rFonts w:ascii="Arial" w:hAnsi="Arial" w:cs="Arial"/>
          <w:noProof/>
          <w:lang w:val="es-CO" w:eastAsia="es-CO"/>
        </w:rPr>
        <w:t>20</w:t>
      </w:r>
      <w:r w:rsidR="00BC6A8D">
        <w:rPr>
          <w:rFonts w:ascii="Arial" w:hAnsi="Arial" w:cs="Arial"/>
          <w:noProof/>
          <w:lang w:val="es-CO" w:eastAsia="es-CO"/>
        </w:rPr>
        <w:t>%</w:t>
      </w:r>
      <w:r w:rsidR="00EC6A68">
        <w:rPr>
          <w:rFonts w:ascii="Arial" w:hAnsi="Arial" w:cs="Arial"/>
          <w:noProof/>
          <w:lang w:val="es-CO" w:eastAsia="es-CO"/>
        </w:rPr>
        <w:t xml:space="preserve"> cada uno, el 15% son profesionales y por último tienen maestría o NS/NR</w:t>
      </w:r>
      <w:r w:rsidR="00BC6A8D">
        <w:rPr>
          <w:rFonts w:ascii="Arial" w:hAnsi="Arial" w:cs="Arial"/>
          <w:noProof/>
          <w:lang w:val="es-CO" w:eastAsia="es-CO"/>
        </w:rPr>
        <w:t xml:space="preserve"> </w:t>
      </w:r>
    </w:p>
    <w:p w:rsidR="00F54580" w:rsidRDefault="00F54580" w:rsidP="00AA32E4">
      <w:pPr>
        <w:numPr>
          <w:ilvl w:val="0"/>
          <w:numId w:val="40"/>
        </w:numPr>
        <w:jc w:val="both"/>
        <w:rPr>
          <w:rFonts w:ascii="Arial" w:hAnsi="Arial" w:cs="Arial"/>
          <w:noProof/>
          <w:lang w:val="es-CO" w:eastAsia="es-CO"/>
        </w:rPr>
      </w:pPr>
      <w:r>
        <w:rPr>
          <w:rFonts w:ascii="Arial" w:hAnsi="Arial" w:cs="Arial"/>
          <w:noProof/>
          <w:lang w:val="es-CO" w:eastAsia="es-CO"/>
        </w:rPr>
        <w:t>En cuanto a la ocupación, el mayor porcentaje de asistentes están empleados, es decir con un 25%, el restante estuvo distribuido en servidores públicos, pensionados y  NS/NR cada uno co</w:t>
      </w:r>
      <w:r w:rsidR="00E55CEB">
        <w:rPr>
          <w:rFonts w:ascii="Arial" w:hAnsi="Arial" w:cs="Arial"/>
          <w:noProof/>
          <w:lang w:val="es-CO" w:eastAsia="es-CO"/>
        </w:rPr>
        <w:t>n</w:t>
      </w:r>
      <w:r>
        <w:rPr>
          <w:rFonts w:ascii="Arial" w:hAnsi="Arial" w:cs="Arial"/>
          <w:noProof/>
          <w:lang w:val="es-CO" w:eastAsia="es-CO"/>
        </w:rPr>
        <w:t xml:space="preserve"> el 15%,, mientras que las amas de casa fueron el 10%.</w:t>
      </w:r>
    </w:p>
    <w:p w:rsidR="00CD765E" w:rsidRDefault="00BB1479" w:rsidP="00AA32E4">
      <w:pPr>
        <w:numPr>
          <w:ilvl w:val="0"/>
          <w:numId w:val="39"/>
        </w:numPr>
        <w:jc w:val="both"/>
        <w:rPr>
          <w:rFonts w:ascii="Arial" w:hAnsi="Arial" w:cs="Arial"/>
          <w:lang w:val="es-CO"/>
        </w:rPr>
      </w:pPr>
      <w:r>
        <w:rPr>
          <w:rFonts w:ascii="Arial" w:hAnsi="Arial" w:cs="Arial"/>
          <w:noProof/>
          <w:lang w:val="es-CO" w:eastAsia="es-CO"/>
        </w:rPr>
        <w:t>E</w:t>
      </w:r>
      <w:r w:rsidR="00836A78">
        <w:rPr>
          <w:rFonts w:ascii="Arial" w:hAnsi="Arial" w:cs="Arial"/>
          <w:lang w:val="es-CO"/>
        </w:rPr>
        <w:t xml:space="preserve">l </w:t>
      </w:r>
      <w:r w:rsidR="00930C86">
        <w:rPr>
          <w:rFonts w:ascii="Arial" w:hAnsi="Arial" w:cs="Arial"/>
          <w:lang w:val="es-CO"/>
        </w:rPr>
        <w:t>5</w:t>
      </w:r>
      <w:r w:rsidR="00CD765E">
        <w:rPr>
          <w:rFonts w:ascii="Arial" w:hAnsi="Arial" w:cs="Arial"/>
          <w:lang w:val="es-CO"/>
        </w:rPr>
        <w:t xml:space="preserve">% de los asistentes </w:t>
      </w:r>
      <w:r w:rsidR="00930C86">
        <w:rPr>
          <w:rFonts w:ascii="Arial" w:hAnsi="Arial" w:cs="Arial"/>
          <w:lang w:val="es-CO"/>
        </w:rPr>
        <w:t xml:space="preserve">se definieron como adulto mayor, </w:t>
      </w:r>
      <w:proofErr w:type="gramStart"/>
      <w:r w:rsidR="00930C86">
        <w:rPr>
          <w:rFonts w:ascii="Arial" w:hAnsi="Arial" w:cs="Arial"/>
          <w:lang w:val="es-CO"/>
        </w:rPr>
        <w:t>el restante no contestaron</w:t>
      </w:r>
      <w:proofErr w:type="gramEnd"/>
      <w:r w:rsidR="00AA32E4">
        <w:rPr>
          <w:rFonts w:ascii="Arial" w:hAnsi="Arial" w:cs="Arial"/>
          <w:lang w:val="es-CO"/>
        </w:rPr>
        <w:t>.</w:t>
      </w:r>
    </w:p>
    <w:p w:rsidR="00CD765E" w:rsidRDefault="00CD765E" w:rsidP="00CD765E">
      <w:pPr>
        <w:rPr>
          <w:rFonts w:ascii="Arial" w:hAnsi="Arial" w:cs="Arial"/>
          <w:lang w:val="es-CO"/>
        </w:rPr>
      </w:pPr>
    </w:p>
    <w:p w:rsidR="0047484D" w:rsidRDefault="0047484D">
      <w:pPr>
        <w:rPr>
          <w:rFonts w:ascii="Arial" w:hAnsi="Arial" w:cs="Arial"/>
          <w:noProof/>
          <w:lang w:val="es-CO" w:eastAsia="es-CO"/>
        </w:rPr>
      </w:pPr>
    </w:p>
    <w:p w:rsidR="00647F87" w:rsidRDefault="00623C46" w:rsidP="001C090B">
      <w:pPr>
        <w:rPr>
          <w:rFonts w:ascii="Arial" w:hAnsi="Arial" w:cs="Arial"/>
          <w:noProof/>
          <w:lang w:val="es-CO" w:eastAsia="es-CO"/>
        </w:rPr>
      </w:pPr>
      <w:r>
        <w:rPr>
          <w:rFonts w:ascii="Arial" w:hAnsi="Arial" w:cs="Arial"/>
          <w:noProof/>
          <w:lang w:val="es-CO" w:eastAsia="es-CO"/>
        </w:rPr>
        <w:t xml:space="preserve">2.1 </w:t>
      </w:r>
      <w:r w:rsidR="00373A06">
        <w:rPr>
          <w:rFonts w:ascii="Arial" w:hAnsi="Arial" w:cs="Arial"/>
          <w:noProof/>
          <w:lang w:val="es-CO" w:eastAsia="es-CO"/>
        </w:rPr>
        <w:t xml:space="preserve">A la pregunta </w:t>
      </w:r>
      <w:r w:rsidR="001C090B">
        <w:rPr>
          <w:rFonts w:ascii="Arial" w:hAnsi="Arial" w:cs="Arial"/>
          <w:noProof/>
          <w:lang w:val="es-CO" w:eastAsia="es-CO"/>
        </w:rPr>
        <w:t>c</w:t>
      </w:r>
      <w:r w:rsidR="001C090B" w:rsidRPr="001C090B">
        <w:rPr>
          <w:rFonts w:ascii="Arial" w:hAnsi="Arial" w:cs="Arial"/>
          <w:noProof/>
          <w:lang w:val="es-CO" w:eastAsia="es-CO"/>
        </w:rPr>
        <w:t>ómo se enteró de la realización de la actividad de la Rendición de Cuentas?</w:t>
      </w:r>
      <w:r w:rsidR="006B1016">
        <w:rPr>
          <w:rFonts w:ascii="Arial" w:hAnsi="Arial" w:cs="Arial"/>
          <w:noProof/>
          <w:lang w:val="es-CO" w:eastAsia="es-CO"/>
        </w:rPr>
        <w:t xml:space="preserve"> el  64</w:t>
      </w:r>
      <w:r w:rsidR="00373A06">
        <w:rPr>
          <w:rFonts w:ascii="Arial" w:hAnsi="Arial" w:cs="Arial"/>
          <w:noProof/>
          <w:lang w:val="es-CO" w:eastAsia="es-CO"/>
        </w:rPr>
        <w:t>% de los asistentes se enteraron por invitacion directa,  ponie</w:t>
      </w:r>
      <w:r w:rsidR="003D4C03">
        <w:rPr>
          <w:rFonts w:ascii="Arial" w:hAnsi="Arial" w:cs="Arial"/>
          <w:noProof/>
          <w:lang w:val="es-CO" w:eastAsia="es-CO"/>
        </w:rPr>
        <w:t>ndo en un porcentaje bajo del 24% por pagina web y el  12</w:t>
      </w:r>
      <w:r w:rsidR="00373A06">
        <w:rPr>
          <w:rFonts w:ascii="Arial" w:hAnsi="Arial" w:cs="Arial"/>
          <w:noProof/>
          <w:lang w:val="es-CO" w:eastAsia="es-CO"/>
        </w:rPr>
        <w:t>% otros medios.</w:t>
      </w:r>
    </w:p>
    <w:p w:rsidR="00647F87" w:rsidRDefault="00647F87">
      <w:pPr>
        <w:rPr>
          <w:rFonts w:ascii="Arial" w:hAnsi="Arial" w:cs="Arial"/>
          <w:noProof/>
          <w:lang w:val="es-CO" w:eastAsia="es-CO"/>
        </w:rPr>
      </w:pPr>
    </w:p>
    <w:p w:rsidR="006B1016" w:rsidRDefault="00A33019" w:rsidP="001C090B">
      <w:pPr>
        <w:jc w:val="center"/>
        <w:rPr>
          <w:rFonts w:ascii="Arial" w:hAnsi="Arial" w:cs="Arial"/>
          <w:noProof/>
          <w:lang w:val="es-CO" w:eastAsia="es-CO"/>
        </w:rPr>
      </w:pPr>
      <w:r w:rsidRPr="001C090B">
        <w:rPr>
          <w:noProof/>
          <w:lang w:val="es-CO" w:eastAsia="es-CO"/>
        </w:rPr>
        <w:lastRenderedPageBreak/>
        <w:drawing>
          <wp:inline distT="0" distB="0" distL="0" distR="0">
            <wp:extent cx="4476750" cy="21907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0" cy="2190750"/>
                    </a:xfrm>
                    <a:prstGeom prst="rect">
                      <a:avLst/>
                    </a:prstGeom>
                    <a:noFill/>
                    <a:ln>
                      <a:noFill/>
                    </a:ln>
                  </pic:spPr>
                </pic:pic>
              </a:graphicData>
            </a:graphic>
          </wp:inline>
        </w:drawing>
      </w:r>
    </w:p>
    <w:p w:rsidR="006B1016" w:rsidRDefault="006B1016">
      <w:pPr>
        <w:rPr>
          <w:rFonts w:ascii="Arial" w:hAnsi="Arial" w:cs="Arial"/>
          <w:noProof/>
          <w:lang w:val="es-CO" w:eastAsia="es-CO"/>
        </w:rPr>
      </w:pPr>
    </w:p>
    <w:p w:rsidR="00647F87" w:rsidRDefault="001C090B">
      <w:pPr>
        <w:rPr>
          <w:rFonts w:ascii="Arial" w:hAnsi="Arial" w:cs="Arial"/>
          <w:noProof/>
          <w:lang w:val="es-CO" w:eastAsia="es-CO"/>
        </w:rPr>
      </w:pPr>
      <w:r w:rsidRPr="001C090B">
        <w:rPr>
          <w:rFonts w:ascii="Arial" w:hAnsi="Arial" w:cs="Arial"/>
          <w:noProof/>
          <w:lang w:val="es-CO" w:eastAsia="es-CO"/>
        </w:rPr>
        <w:t xml:space="preserve">2.2. </w:t>
      </w:r>
      <w:r>
        <w:rPr>
          <w:rFonts w:ascii="Arial" w:hAnsi="Arial" w:cs="Arial"/>
          <w:noProof/>
          <w:lang w:val="es-CO" w:eastAsia="es-CO"/>
        </w:rPr>
        <w:t>El 100% de los encuestados consideraron que la</w:t>
      </w:r>
      <w:r w:rsidRPr="001C090B">
        <w:rPr>
          <w:rFonts w:ascii="Arial" w:hAnsi="Arial" w:cs="Arial"/>
          <w:noProof/>
          <w:lang w:val="es-CO" w:eastAsia="es-CO"/>
        </w:rPr>
        <w:t xml:space="preserve"> explicación sobre el procedimiento de las intervenciones en  la actividad de Rendición de Cuentas fue</w:t>
      </w:r>
      <w:r>
        <w:rPr>
          <w:rFonts w:ascii="Arial" w:hAnsi="Arial" w:cs="Arial"/>
          <w:noProof/>
          <w:lang w:val="es-CO" w:eastAsia="es-CO"/>
        </w:rPr>
        <w:t xml:space="preserve"> clara</w:t>
      </w:r>
    </w:p>
    <w:p w:rsidR="006B1016" w:rsidRDefault="00A33019" w:rsidP="001C090B">
      <w:pPr>
        <w:jc w:val="center"/>
        <w:rPr>
          <w:rFonts w:ascii="Arial" w:hAnsi="Arial" w:cs="Arial"/>
          <w:noProof/>
          <w:lang w:val="es-CO" w:eastAsia="es-CO"/>
        </w:rPr>
      </w:pPr>
      <w:r w:rsidRPr="001C090B">
        <w:rPr>
          <w:noProof/>
          <w:lang w:val="es-CO" w:eastAsia="es-CO"/>
        </w:rPr>
        <w:drawing>
          <wp:inline distT="0" distB="0" distL="0" distR="0">
            <wp:extent cx="3924300" cy="19812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4300" cy="1981200"/>
                    </a:xfrm>
                    <a:prstGeom prst="rect">
                      <a:avLst/>
                    </a:prstGeom>
                    <a:noFill/>
                    <a:ln>
                      <a:noFill/>
                    </a:ln>
                  </pic:spPr>
                </pic:pic>
              </a:graphicData>
            </a:graphic>
          </wp:inline>
        </w:drawing>
      </w:r>
    </w:p>
    <w:p w:rsidR="006B1016" w:rsidRDefault="006B1016">
      <w:pPr>
        <w:rPr>
          <w:rFonts w:ascii="Arial" w:hAnsi="Arial" w:cs="Arial"/>
          <w:noProof/>
          <w:lang w:val="es-CO" w:eastAsia="es-CO"/>
        </w:rPr>
      </w:pPr>
    </w:p>
    <w:p w:rsidR="00623C46" w:rsidRDefault="00623C46">
      <w:pPr>
        <w:rPr>
          <w:rFonts w:ascii="Arial" w:hAnsi="Arial" w:cs="Arial"/>
          <w:noProof/>
          <w:lang w:val="es-CO" w:eastAsia="es-CO"/>
        </w:rPr>
      </w:pPr>
    </w:p>
    <w:p w:rsidR="00777216" w:rsidRDefault="00623C46" w:rsidP="00623C46">
      <w:pPr>
        <w:numPr>
          <w:ilvl w:val="1"/>
          <w:numId w:val="47"/>
        </w:numPr>
        <w:jc w:val="both"/>
        <w:rPr>
          <w:rFonts w:ascii="Arial" w:hAnsi="Arial" w:cs="Arial"/>
          <w:noProof/>
          <w:lang w:val="es-CO" w:eastAsia="es-CO"/>
        </w:rPr>
      </w:pPr>
      <w:r>
        <w:rPr>
          <w:rFonts w:ascii="Arial" w:hAnsi="Arial" w:cs="Arial"/>
          <w:noProof/>
          <w:lang w:val="es-CO" w:eastAsia="es-CO"/>
        </w:rPr>
        <w:t xml:space="preserve"> </w:t>
      </w:r>
      <w:r w:rsidRPr="00623C46">
        <w:rPr>
          <w:rFonts w:ascii="Arial" w:hAnsi="Arial" w:cs="Arial"/>
          <w:noProof/>
          <w:lang w:val="es-CO" w:eastAsia="es-CO"/>
        </w:rPr>
        <w:t>La oportunidad para que los asistentes inscritos opinen durante la actividad de Rendición de Cuentas fue</w:t>
      </w:r>
      <w:r w:rsidR="005058BA">
        <w:rPr>
          <w:rFonts w:ascii="Arial" w:hAnsi="Arial" w:cs="Arial"/>
          <w:noProof/>
          <w:lang w:val="es-CO" w:eastAsia="es-CO"/>
        </w:rPr>
        <w:t>?</w:t>
      </w:r>
    </w:p>
    <w:p w:rsidR="00623C46" w:rsidRDefault="00623C46" w:rsidP="00623C46">
      <w:pPr>
        <w:ind w:left="360"/>
        <w:jc w:val="both"/>
        <w:rPr>
          <w:rFonts w:ascii="Arial" w:hAnsi="Arial" w:cs="Arial"/>
          <w:noProof/>
          <w:lang w:val="es-CO" w:eastAsia="es-CO"/>
        </w:rPr>
      </w:pPr>
    </w:p>
    <w:p w:rsidR="00623C46" w:rsidRDefault="00623C46" w:rsidP="00623C46">
      <w:pPr>
        <w:ind w:left="360"/>
        <w:jc w:val="both"/>
        <w:rPr>
          <w:rFonts w:ascii="Arial" w:hAnsi="Arial" w:cs="Arial"/>
          <w:noProof/>
          <w:lang w:val="es-CO" w:eastAsia="es-CO"/>
        </w:rPr>
      </w:pPr>
    </w:p>
    <w:p w:rsidR="0090471B" w:rsidRDefault="00A33019" w:rsidP="001C090B">
      <w:pPr>
        <w:jc w:val="center"/>
        <w:rPr>
          <w:rFonts w:ascii="Arial" w:hAnsi="Arial" w:cs="Arial"/>
          <w:noProof/>
          <w:lang w:val="es-CO" w:eastAsia="es-CO"/>
        </w:rPr>
      </w:pPr>
      <w:r w:rsidRPr="001C090B">
        <w:rPr>
          <w:noProof/>
          <w:lang w:val="es-CO" w:eastAsia="es-CO"/>
        </w:rPr>
        <w:lastRenderedPageBreak/>
        <w:drawing>
          <wp:inline distT="0" distB="0" distL="0" distR="0">
            <wp:extent cx="3905250" cy="16383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0" cy="1638300"/>
                    </a:xfrm>
                    <a:prstGeom prst="rect">
                      <a:avLst/>
                    </a:prstGeom>
                    <a:noFill/>
                    <a:ln>
                      <a:noFill/>
                    </a:ln>
                  </pic:spPr>
                </pic:pic>
              </a:graphicData>
            </a:graphic>
          </wp:inline>
        </w:drawing>
      </w:r>
    </w:p>
    <w:p w:rsidR="001C090B" w:rsidRDefault="001C090B" w:rsidP="00030D83">
      <w:pPr>
        <w:jc w:val="both"/>
        <w:rPr>
          <w:rFonts w:ascii="Arial" w:hAnsi="Arial" w:cs="Arial"/>
          <w:noProof/>
          <w:lang w:val="es-CO" w:eastAsia="es-CO"/>
        </w:rPr>
      </w:pPr>
    </w:p>
    <w:p w:rsidR="00030D8B" w:rsidRDefault="00623C46" w:rsidP="00030D83">
      <w:pPr>
        <w:jc w:val="both"/>
        <w:rPr>
          <w:rFonts w:ascii="Arial" w:hAnsi="Arial" w:cs="Arial"/>
          <w:noProof/>
          <w:lang w:val="es-CO" w:eastAsia="es-CO"/>
        </w:rPr>
      </w:pPr>
      <w:r>
        <w:rPr>
          <w:rFonts w:ascii="Arial" w:hAnsi="Arial" w:cs="Arial"/>
          <w:noProof/>
          <w:lang w:val="es-CO" w:eastAsia="es-CO"/>
        </w:rPr>
        <w:t>EL 9</w:t>
      </w:r>
      <w:r w:rsidR="00BD5CBF">
        <w:rPr>
          <w:rFonts w:ascii="Arial" w:hAnsi="Arial" w:cs="Arial"/>
          <w:noProof/>
          <w:lang w:val="es-CO" w:eastAsia="es-CO"/>
        </w:rPr>
        <w:t>0</w:t>
      </w:r>
      <w:r w:rsidR="005058BA">
        <w:rPr>
          <w:rFonts w:ascii="Arial" w:hAnsi="Arial" w:cs="Arial"/>
          <w:noProof/>
          <w:lang w:val="es-CO" w:eastAsia="es-CO"/>
        </w:rPr>
        <w:t>% porciento</w:t>
      </w:r>
      <w:r w:rsidR="006A32C0">
        <w:rPr>
          <w:rFonts w:ascii="Arial" w:hAnsi="Arial" w:cs="Arial"/>
          <w:noProof/>
          <w:lang w:val="es-CO" w:eastAsia="es-CO"/>
        </w:rPr>
        <w:t xml:space="preserve"> de los </w:t>
      </w:r>
      <w:r>
        <w:rPr>
          <w:rFonts w:ascii="Arial" w:hAnsi="Arial" w:cs="Arial"/>
          <w:noProof/>
          <w:lang w:val="es-CO" w:eastAsia="es-CO"/>
        </w:rPr>
        <w:t>encuestados consideraron la informacion presentada adecuada</w:t>
      </w:r>
      <w:r w:rsidR="005058BA">
        <w:rPr>
          <w:rFonts w:ascii="Arial" w:hAnsi="Arial" w:cs="Arial"/>
          <w:noProof/>
          <w:lang w:val="es-CO" w:eastAsia="es-CO"/>
        </w:rPr>
        <w:t>,</w:t>
      </w:r>
      <w:r w:rsidR="00140CEE">
        <w:rPr>
          <w:rFonts w:ascii="Arial" w:hAnsi="Arial" w:cs="Arial"/>
          <w:noProof/>
          <w:lang w:val="es-CO" w:eastAsia="es-CO"/>
        </w:rPr>
        <w:t xml:space="preserve"> </w:t>
      </w:r>
      <w:r w:rsidR="00030D8B">
        <w:rPr>
          <w:rFonts w:ascii="Arial" w:hAnsi="Arial" w:cs="Arial"/>
          <w:noProof/>
          <w:lang w:val="es-CO" w:eastAsia="es-CO"/>
        </w:rPr>
        <w:t xml:space="preserve">esto genera </w:t>
      </w:r>
      <w:r w:rsidR="00140CEE">
        <w:rPr>
          <w:rFonts w:ascii="Arial" w:hAnsi="Arial" w:cs="Arial"/>
          <w:noProof/>
          <w:lang w:val="es-CO" w:eastAsia="es-CO"/>
        </w:rPr>
        <w:t xml:space="preserve"> un impacto positivo en la comunidad.</w:t>
      </w:r>
      <w:r w:rsidR="00030D8B">
        <w:rPr>
          <w:rFonts w:ascii="Arial" w:hAnsi="Arial" w:cs="Arial"/>
          <w:noProof/>
          <w:lang w:val="es-CO" w:eastAsia="es-CO"/>
        </w:rPr>
        <w:t xml:space="preserve">  </w:t>
      </w:r>
    </w:p>
    <w:p w:rsidR="001A2EA8" w:rsidRDefault="001A2EA8" w:rsidP="00030D83">
      <w:pPr>
        <w:jc w:val="both"/>
        <w:rPr>
          <w:rFonts w:ascii="Arial" w:hAnsi="Arial" w:cs="Arial"/>
          <w:noProof/>
          <w:lang w:val="es-CO" w:eastAsia="es-CO"/>
        </w:rPr>
      </w:pPr>
    </w:p>
    <w:p w:rsidR="000B66DE" w:rsidRDefault="00030D8B" w:rsidP="00030D83">
      <w:pPr>
        <w:jc w:val="both"/>
        <w:rPr>
          <w:rFonts w:ascii="Arial" w:hAnsi="Arial" w:cs="Arial"/>
          <w:noProof/>
          <w:lang w:val="es-CO" w:eastAsia="es-CO"/>
        </w:rPr>
      </w:pPr>
      <w:r>
        <w:rPr>
          <w:rFonts w:ascii="Arial" w:hAnsi="Arial" w:cs="Arial"/>
          <w:noProof/>
          <w:lang w:val="es-CO" w:eastAsia="es-CO"/>
        </w:rPr>
        <w:t>D</w:t>
      </w:r>
      <w:r w:rsidR="00140CEE">
        <w:rPr>
          <w:rFonts w:ascii="Arial" w:hAnsi="Arial" w:cs="Arial"/>
          <w:noProof/>
          <w:lang w:val="es-CO" w:eastAsia="es-CO"/>
        </w:rPr>
        <w:t>e igual manera un 100% de satisfaccion con la explicacion y presentacion realizada por parte de la Secretaria</w:t>
      </w:r>
      <w:r w:rsidR="00954156">
        <w:rPr>
          <w:rFonts w:ascii="Arial" w:hAnsi="Arial" w:cs="Arial"/>
          <w:noProof/>
          <w:lang w:val="es-CO" w:eastAsia="es-CO"/>
        </w:rPr>
        <w:t xml:space="preserve">, </w:t>
      </w:r>
      <w:r w:rsidR="00536098">
        <w:rPr>
          <w:rFonts w:ascii="Arial" w:hAnsi="Arial" w:cs="Arial"/>
          <w:noProof/>
          <w:lang w:val="es-CO" w:eastAsia="es-CO"/>
        </w:rPr>
        <w:t xml:space="preserve"> a la pregunta  la Informacion presentada  en la Actividad de Di</w:t>
      </w:r>
      <w:r w:rsidR="000B66DE">
        <w:rPr>
          <w:rFonts w:ascii="Arial" w:hAnsi="Arial" w:cs="Arial"/>
          <w:noProof/>
          <w:lang w:val="es-CO" w:eastAsia="es-CO"/>
        </w:rPr>
        <w:t xml:space="preserve">alogo </w:t>
      </w:r>
      <w:r w:rsidR="00536098">
        <w:rPr>
          <w:rFonts w:ascii="Arial" w:hAnsi="Arial" w:cs="Arial"/>
          <w:noProof/>
          <w:lang w:val="es-CO" w:eastAsia="es-CO"/>
        </w:rPr>
        <w:t xml:space="preserve"> fue clara </w:t>
      </w:r>
      <w:r w:rsidR="000B66DE">
        <w:rPr>
          <w:rFonts w:ascii="Arial" w:hAnsi="Arial" w:cs="Arial"/>
          <w:noProof/>
          <w:lang w:val="es-CO" w:eastAsia="es-CO"/>
        </w:rPr>
        <w:t>u</w:t>
      </w:r>
      <w:r w:rsidR="00536098">
        <w:rPr>
          <w:rFonts w:ascii="Arial" w:hAnsi="Arial" w:cs="Arial"/>
          <w:noProof/>
          <w:lang w:val="es-CO" w:eastAsia="es-CO"/>
        </w:rPr>
        <w:t xml:space="preserve">n 100 </w:t>
      </w:r>
      <w:r w:rsidR="005058BA">
        <w:rPr>
          <w:rFonts w:ascii="Arial" w:hAnsi="Arial" w:cs="Arial"/>
          <w:noProof/>
          <w:lang w:val="es-CO" w:eastAsia="es-CO"/>
        </w:rPr>
        <w:t>%</w:t>
      </w:r>
      <w:r w:rsidR="00954156">
        <w:rPr>
          <w:rFonts w:ascii="Arial" w:hAnsi="Arial" w:cs="Arial"/>
          <w:noProof/>
          <w:lang w:val="es-CO" w:eastAsia="es-CO"/>
        </w:rPr>
        <w:t xml:space="preserve">  responde </w:t>
      </w:r>
      <w:r w:rsidR="000B66DE">
        <w:rPr>
          <w:rFonts w:ascii="Arial" w:hAnsi="Arial" w:cs="Arial"/>
          <w:noProof/>
          <w:lang w:val="es-CO" w:eastAsia="es-CO"/>
        </w:rPr>
        <w:t>que si.</w:t>
      </w:r>
      <w:r w:rsidR="00954156">
        <w:rPr>
          <w:rFonts w:ascii="Arial" w:hAnsi="Arial" w:cs="Arial"/>
          <w:noProof/>
          <w:lang w:val="es-CO" w:eastAsia="es-CO"/>
        </w:rPr>
        <w:t xml:space="preserve">  </w:t>
      </w:r>
      <w:r w:rsidR="000B66DE">
        <w:rPr>
          <w:rFonts w:ascii="Arial" w:hAnsi="Arial" w:cs="Arial"/>
          <w:noProof/>
          <w:lang w:val="es-CO" w:eastAsia="es-CO"/>
        </w:rPr>
        <w:t>La satisfaccion en la oportunidad de opinion en la Rendicion de Cuentas fue un 100% de satisfactoria.</w:t>
      </w:r>
    </w:p>
    <w:p w:rsidR="005058BA" w:rsidRDefault="005058BA" w:rsidP="00030D83">
      <w:pPr>
        <w:jc w:val="both"/>
        <w:rPr>
          <w:rFonts w:ascii="Arial" w:hAnsi="Arial" w:cs="Arial"/>
          <w:noProof/>
          <w:lang w:val="es-CO" w:eastAsia="es-CO"/>
        </w:rPr>
      </w:pPr>
      <w:r>
        <w:rPr>
          <w:rFonts w:ascii="Arial" w:hAnsi="Arial" w:cs="Arial"/>
          <w:noProof/>
          <w:lang w:val="es-CO" w:eastAsia="es-CO"/>
        </w:rPr>
        <w:t xml:space="preserve"> </w:t>
      </w:r>
      <w:r w:rsidR="00EA3370">
        <w:rPr>
          <w:rFonts w:ascii="Arial" w:hAnsi="Arial" w:cs="Arial"/>
          <w:noProof/>
          <w:lang w:val="es-CO" w:eastAsia="es-CO"/>
        </w:rPr>
        <w:t>L</w:t>
      </w:r>
      <w:r>
        <w:rPr>
          <w:rFonts w:ascii="Arial" w:hAnsi="Arial" w:cs="Arial"/>
          <w:noProof/>
          <w:lang w:val="es-CO" w:eastAsia="es-CO"/>
        </w:rPr>
        <w:t>a Informaci</w:t>
      </w:r>
      <w:r w:rsidR="00930AE0">
        <w:rPr>
          <w:rFonts w:ascii="Arial" w:hAnsi="Arial" w:cs="Arial"/>
          <w:noProof/>
          <w:lang w:val="es-CO" w:eastAsia="es-CO"/>
        </w:rPr>
        <w:t>ó</w:t>
      </w:r>
      <w:r>
        <w:rPr>
          <w:rFonts w:ascii="Arial" w:hAnsi="Arial" w:cs="Arial"/>
          <w:noProof/>
          <w:lang w:val="es-CO" w:eastAsia="es-CO"/>
        </w:rPr>
        <w:t xml:space="preserve">n se publico previamente esto quiere decir que el tiempo fue indicado dentro de la normatividad requerida </w:t>
      </w:r>
      <w:r w:rsidR="00930AE0">
        <w:rPr>
          <w:rFonts w:ascii="Arial" w:hAnsi="Arial" w:cs="Arial"/>
          <w:noProof/>
          <w:lang w:val="es-CO" w:eastAsia="es-CO"/>
        </w:rPr>
        <w:t xml:space="preserve">por el </w:t>
      </w:r>
      <w:r>
        <w:rPr>
          <w:rFonts w:ascii="Arial" w:hAnsi="Arial" w:cs="Arial"/>
          <w:noProof/>
          <w:lang w:val="es-CO" w:eastAsia="es-CO"/>
        </w:rPr>
        <w:t>manual de Rendicion de cuentas.</w:t>
      </w:r>
    </w:p>
    <w:p w:rsidR="00984F32" w:rsidRDefault="00984F32" w:rsidP="00030D83">
      <w:pPr>
        <w:jc w:val="both"/>
        <w:rPr>
          <w:rFonts w:ascii="Arial" w:hAnsi="Arial" w:cs="Arial"/>
          <w:noProof/>
          <w:lang w:val="es-CO" w:eastAsia="es-CO"/>
        </w:rPr>
      </w:pPr>
    </w:p>
    <w:p w:rsidR="00224E90" w:rsidRDefault="001A2EA8">
      <w:pPr>
        <w:rPr>
          <w:rFonts w:ascii="Arial" w:hAnsi="Arial" w:cs="Arial"/>
          <w:noProof/>
          <w:lang w:val="es-CO" w:eastAsia="es-CO"/>
        </w:rPr>
      </w:pPr>
      <w:r w:rsidRPr="001A2EA8">
        <w:rPr>
          <w:rFonts w:ascii="Arial" w:hAnsi="Arial" w:cs="Arial"/>
          <w:noProof/>
          <w:lang w:val="es-CO" w:eastAsia="es-CO"/>
        </w:rPr>
        <w:t>2.4. El tiempo de exposición con el informe de la gestión institucional fue:</w:t>
      </w:r>
    </w:p>
    <w:p w:rsidR="003C7279" w:rsidRDefault="003C7279">
      <w:pPr>
        <w:rPr>
          <w:rFonts w:ascii="Arial" w:hAnsi="Arial" w:cs="Arial"/>
          <w:noProof/>
          <w:lang w:val="es-CO" w:eastAsia="es-CO"/>
        </w:rPr>
      </w:pPr>
    </w:p>
    <w:p w:rsidR="003C7279" w:rsidRDefault="00A33019" w:rsidP="001A2EA8">
      <w:pPr>
        <w:jc w:val="center"/>
        <w:rPr>
          <w:rFonts w:ascii="Arial" w:hAnsi="Arial" w:cs="Arial"/>
          <w:noProof/>
          <w:lang w:val="es-CO" w:eastAsia="es-CO"/>
        </w:rPr>
      </w:pPr>
      <w:r w:rsidRPr="001A2EA8">
        <w:rPr>
          <w:noProof/>
          <w:lang w:val="es-CO" w:eastAsia="es-CO"/>
        </w:rPr>
        <w:drawing>
          <wp:inline distT="0" distB="0" distL="0" distR="0">
            <wp:extent cx="4476750" cy="22288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0" cy="2228850"/>
                    </a:xfrm>
                    <a:prstGeom prst="rect">
                      <a:avLst/>
                    </a:prstGeom>
                    <a:noFill/>
                    <a:ln>
                      <a:noFill/>
                    </a:ln>
                  </pic:spPr>
                </pic:pic>
              </a:graphicData>
            </a:graphic>
          </wp:inline>
        </w:drawing>
      </w:r>
    </w:p>
    <w:p w:rsidR="002722D5" w:rsidRDefault="002722D5">
      <w:pPr>
        <w:rPr>
          <w:rFonts w:ascii="Arial" w:hAnsi="Arial" w:cs="Arial"/>
          <w:noProof/>
          <w:lang w:val="es-CO" w:eastAsia="es-CO"/>
        </w:rPr>
      </w:pPr>
    </w:p>
    <w:p w:rsidR="002722D5" w:rsidRDefault="001A2EA8">
      <w:pPr>
        <w:rPr>
          <w:rFonts w:ascii="Arial" w:hAnsi="Arial" w:cs="Arial"/>
          <w:noProof/>
          <w:lang w:val="es-CO" w:eastAsia="es-CO"/>
        </w:rPr>
      </w:pPr>
      <w:r>
        <w:rPr>
          <w:rFonts w:ascii="Arial" w:hAnsi="Arial" w:cs="Arial"/>
          <w:noProof/>
          <w:lang w:val="es-CO" w:eastAsia="es-CO"/>
        </w:rPr>
        <w:t>El 85% de los encuestados contestaron como adecuada el tiempo de exposición.</w:t>
      </w:r>
    </w:p>
    <w:p w:rsidR="00164806" w:rsidRDefault="00164806">
      <w:pPr>
        <w:rPr>
          <w:rFonts w:ascii="Arial" w:hAnsi="Arial" w:cs="Arial"/>
          <w:noProof/>
          <w:lang w:val="es-CO" w:eastAsia="es-CO"/>
        </w:rPr>
      </w:pPr>
    </w:p>
    <w:p w:rsidR="00BA493D" w:rsidRPr="00DC7077" w:rsidRDefault="00BA493D">
      <w:pPr>
        <w:rPr>
          <w:rFonts w:ascii="Arial" w:hAnsi="Arial" w:cs="Arial"/>
          <w:i/>
          <w:noProof/>
          <w:lang w:val="es-CO" w:eastAsia="es-CO"/>
        </w:rPr>
      </w:pPr>
    </w:p>
    <w:p w:rsidR="004A2CC0" w:rsidRDefault="004A2CC0">
      <w:pPr>
        <w:rPr>
          <w:rFonts w:ascii="Arial" w:hAnsi="Arial" w:cs="Arial"/>
          <w:noProof/>
          <w:lang w:val="es-CO" w:eastAsia="es-CO"/>
        </w:rPr>
      </w:pPr>
    </w:p>
    <w:p w:rsidR="00E239F8" w:rsidRDefault="00E239F8" w:rsidP="007B0AAD">
      <w:pPr>
        <w:jc w:val="both"/>
        <w:rPr>
          <w:rFonts w:ascii="Arial" w:hAnsi="Arial" w:cs="Arial"/>
          <w:noProof/>
          <w:lang w:val="es-CO" w:eastAsia="es-CO"/>
        </w:rPr>
      </w:pPr>
    </w:p>
    <w:p w:rsidR="00CC42C7" w:rsidRDefault="001A2EA8" w:rsidP="007B0AAD">
      <w:pPr>
        <w:jc w:val="both"/>
        <w:rPr>
          <w:rFonts w:ascii="Arial" w:hAnsi="Arial" w:cs="Arial"/>
          <w:noProof/>
          <w:lang w:val="es-CO" w:eastAsia="es-CO"/>
        </w:rPr>
      </w:pPr>
      <w:r w:rsidRPr="001A2EA8">
        <w:rPr>
          <w:rFonts w:ascii="Arial" w:hAnsi="Arial" w:cs="Arial"/>
          <w:noProof/>
          <w:lang w:val="es-CO" w:eastAsia="es-CO"/>
        </w:rPr>
        <w:t>2.5. ¿La información presentada en la actividad de Rendición de Cuentas respondió a sus intereses?</w:t>
      </w:r>
      <w:r>
        <w:rPr>
          <w:rFonts w:ascii="Arial" w:hAnsi="Arial" w:cs="Arial"/>
          <w:noProof/>
          <w:lang w:val="es-CO" w:eastAsia="es-CO"/>
        </w:rPr>
        <w:t>. El 95% contestaron que Si.</w:t>
      </w:r>
    </w:p>
    <w:p w:rsidR="00AF39BA" w:rsidRDefault="00AF39BA" w:rsidP="007B0AAD">
      <w:pPr>
        <w:jc w:val="both"/>
        <w:rPr>
          <w:rFonts w:ascii="Arial" w:hAnsi="Arial" w:cs="Arial"/>
          <w:noProof/>
          <w:lang w:val="es-CO" w:eastAsia="es-CO"/>
        </w:rPr>
      </w:pPr>
    </w:p>
    <w:p w:rsidR="00CC42C7" w:rsidRDefault="00CC42C7" w:rsidP="007B0AAD">
      <w:pPr>
        <w:jc w:val="both"/>
        <w:rPr>
          <w:rFonts w:ascii="Arial" w:hAnsi="Arial" w:cs="Arial"/>
          <w:noProof/>
          <w:lang w:val="es-CO" w:eastAsia="es-CO"/>
        </w:rPr>
      </w:pPr>
    </w:p>
    <w:p w:rsidR="001A2EA8" w:rsidRDefault="00A33019" w:rsidP="007B0AAD">
      <w:pPr>
        <w:jc w:val="both"/>
      </w:pPr>
      <w:r w:rsidRPr="001A2EA8">
        <w:rPr>
          <w:noProof/>
          <w:lang w:val="es-CO" w:eastAsia="es-CO"/>
        </w:rPr>
        <w:drawing>
          <wp:inline distT="0" distB="0" distL="0" distR="0">
            <wp:extent cx="4476750" cy="212407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0" cy="2124075"/>
                    </a:xfrm>
                    <a:prstGeom prst="rect">
                      <a:avLst/>
                    </a:prstGeom>
                    <a:noFill/>
                    <a:ln>
                      <a:noFill/>
                    </a:ln>
                  </pic:spPr>
                </pic:pic>
              </a:graphicData>
            </a:graphic>
          </wp:inline>
        </w:drawing>
      </w:r>
    </w:p>
    <w:p w:rsidR="001A2EA8" w:rsidRDefault="001A2EA8" w:rsidP="007B0AAD">
      <w:pPr>
        <w:jc w:val="both"/>
        <w:rPr>
          <w:rFonts w:ascii="Arial" w:hAnsi="Arial" w:cs="Arial"/>
          <w:noProof/>
          <w:lang w:val="es-CO" w:eastAsia="es-CO"/>
        </w:rPr>
      </w:pPr>
    </w:p>
    <w:p w:rsidR="00AF39BA" w:rsidRDefault="00AF39BA" w:rsidP="007B0AAD">
      <w:pPr>
        <w:jc w:val="both"/>
        <w:rPr>
          <w:rFonts w:ascii="Arial" w:hAnsi="Arial" w:cs="Arial"/>
          <w:noProof/>
          <w:lang w:val="es-CO" w:eastAsia="es-CO"/>
        </w:rPr>
      </w:pPr>
    </w:p>
    <w:p w:rsidR="001A2EA8" w:rsidRDefault="001A2EA8" w:rsidP="007B0AAD">
      <w:pPr>
        <w:jc w:val="both"/>
        <w:rPr>
          <w:rFonts w:ascii="Arial" w:hAnsi="Arial" w:cs="Arial"/>
          <w:noProof/>
          <w:lang w:val="es-CO" w:eastAsia="es-CO"/>
        </w:rPr>
      </w:pPr>
      <w:r w:rsidRPr="001A2EA8">
        <w:rPr>
          <w:rFonts w:ascii="Arial" w:hAnsi="Arial" w:cs="Arial"/>
          <w:noProof/>
          <w:lang w:val="es-CO" w:eastAsia="es-CO"/>
        </w:rPr>
        <w:t>2.6. ¿La actividad de Rendición de Cuentas dio a conocer los resultados de la gestión de la entidad?</w:t>
      </w:r>
      <w:r>
        <w:rPr>
          <w:rFonts w:ascii="Arial" w:hAnsi="Arial" w:cs="Arial"/>
          <w:noProof/>
          <w:lang w:val="es-CO" w:eastAsia="es-CO"/>
        </w:rPr>
        <w:t>. El 95% constestaron Si y el 5% NS/NR</w:t>
      </w:r>
    </w:p>
    <w:p w:rsidR="001A2EA8" w:rsidRDefault="001A2EA8" w:rsidP="007B0AAD">
      <w:pPr>
        <w:jc w:val="both"/>
        <w:rPr>
          <w:rFonts w:ascii="Arial" w:hAnsi="Arial" w:cs="Arial"/>
          <w:noProof/>
          <w:lang w:val="es-CO" w:eastAsia="es-CO"/>
        </w:rPr>
      </w:pPr>
    </w:p>
    <w:p w:rsidR="001A2EA8" w:rsidRDefault="00A33019" w:rsidP="007B0AAD">
      <w:pPr>
        <w:jc w:val="both"/>
        <w:rPr>
          <w:rFonts w:ascii="Arial" w:hAnsi="Arial" w:cs="Arial"/>
          <w:noProof/>
          <w:lang w:val="es-CO" w:eastAsia="es-CO"/>
        </w:rPr>
      </w:pPr>
      <w:r w:rsidRPr="001A2EA8">
        <w:rPr>
          <w:noProof/>
          <w:lang w:val="es-CO" w:eastAsia="es-CO"/>
        </w:rPr>
        <w:drawing>
          <wp:inline distT="0" distB="0" distL="0" distR="0">
            <wp:extent cx="4476750" cy="21717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0" cy="2171700"/>
                    </a:xfrm>
                    <a:prstGeom prst="rect">
                      <a:avLst/>
                    </a:prstGeom>
                    <a:noFill/>
                    <a:ln>
                      <a:noFill/>
                    </a:ln>
                  </pic:spPr>
                </pic:pic>
              </a:graphicData>
            </a:graphic>
          </wp:inline>
        </w:drawing>
      </w:r>
    </w:p>
    <w:p w:rsidR="00AF39BA" w:rsidRDefault="00AF39BA" w:rsidP="007B0AAD">
      <w:pPr>
        <w:jc w:val="both"/>
        <w:rPr>
          <w:rFonts w:ascii="Arial" w:hAnsi="Arial" w:cs="Arial"/>
          <w:noProof/>
          <w:lang w:val="es-CO" w:eastAsia="es-CO"/>
        </w:rPr>
      </w:pPr>
    </w:p>
    <w:p w:rsidR="001A2EA8" w:rsidRPr="001A2EA8" w:rsidRDefault="001A2EA8" w:rsidP="007B0AAD">
      <w:pPr>
        <w:jc w:val="both"/>
        <w:rPr>
          <w:rFonts w:ascii="Arial" w:hAnsi="Arial" w:cs="Arial"/>
          <w:noProof/>
          <w:lang w:val="es-CO" w:eastAsia="es-CO"/>
        </w:rPr>
      </w:pPr>
      <w:r w:rsidRPr="001A2EA8">
        <w:rPr>
          <w:rFonts w:ascii="Arial" w:hAnsi="Arial" w:cs="Arial"/>
          <w:noProof/>
          <w:lang w:val="es-CO" w:eastAsia="es-CO"/>
        </w:rPr>
        <w:t>2.7. ¿La Entidad publicó previamente la información tratada en esta actividad de Rendición de cuentas?</w:t>
      </w:r>
      <w:r w:rsidR="00204EFD">
        <w:rPr>
          <w:rFonts w:ascii="Arial" w:hAnsi="Arial" w:cs="Arial"/>
          <w:noProof/>
          <w:lang w:val="es-CO" w:eastAsia="es-CO"/>
        </w:rPr>
        <w:t>. El 75% constestaron Si, el 10% No y el 5% NS/NR</w:t>
      </w:r>
    </w:p>
    <w:p w:rsidR="001A2EA8" w:rsidRDefault="001A2EA8" w:rsidP="007B0AAD">
      <w:pPr>
        <w:jc w:val="both"/>
        <w:rPr>
          <w:rFonts w:ascii="Arial" w:hAnsi="Arial" w:cs="Arial"/>
          <w:noProof/>
          <w:lang w:val="es-CO" w:eastAsia="es-CO"/>
        </w:rPr>
      </w:pPr>
    </w:p>
    <w:p w:rsidR="001A2EA8" w:rsidRDefault="00A33019" w:rsidP="007B0AAD">
      <w:pPr>
        <w:jc w:val="both"/>
        <w:rPr>
          <w:rFonts w:ascii="Arial" w:hAnsi="Arial" w:cs="Arial"/>
          <w:noProof/>
          <w:lang w:val="es-CO" w:eastAsia="es-CO"/>
        </w:rPr>
      </w:pPr>
      <w:r w:rsidRPr="003F67A1">
        <w:rPr>
          <w:noProof/>
          <w:lang w:val="es-CO" w:eastAsia="es-CO"/>
        </w:rPr>
        <w:lastRenderedPageBreak/>
        <w:drawing>
          <wp:inline distT="0" distB="0" distL="0" distR="0">
            <wp:extent cx="4476750" cy="17907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0" cy="1790700"/>
                    </a:xfrm>
                    <a:prstGeom prst="rect">
                      <a:avLst/>
                    </a:prstGeom>
                    <a:noFill/>
                    <a:ln>
                      <a:noFill/>
                    </a:ln>
                  </pic:spPr>
                </pic:pic>
              </a:graphicData>
            </a:graphic>
          </wp:inline>
        </w:drawing>
      </w:r>
    </w:p>
    <w:p w:rsidR="003F67A1" w:rsidRDefault="003F67A1" w:rsidP="007B0AAD">
      <w:pPr>
        <w:jc w:val="both"/>
        <w:rPr>
          <w:rFonts w:ascii="Arial" w:hAnsi="Arial" w:cs="Arial"/>
          <w:noProof/>
          <w:lang w:val="es-CO" w:eastAsia="es-CO"/>
        </w:rPr>
      </w:pPr>
    </w:p>
    <w:p w:rsidR="003F67A1" w:rsidRDefault="00204EFD" w:rsidP="007B0AAD">
      <w:pPr>
        <w:jc w:val="both"/>
        <w:rPr>
          <w:rFonts w:ascii="Arial" w:hAnsi="Arial" w:cs="Arial"/>
          <w:noProof/>
          <w:lang w:val="es-CO" w:eastAsia="es-CO"/>
        </w:rPr>
      </w:pPr>
      <w:r w:rsidRPr="00204EFD">
        <w:rPr>
          <w:rFonts w:ascii="Arial" w:hAnsi="Arial" w:cs="Arial"/>
          <w:noProof/>
          <w:lang w:val="es-CO" w:eastAsia="es-CO"/>
        </w:rPr>
        <w:t>2.8. Volvería a participar en otra actividad de Rendi</w:t>
      </w:r>
      <w:r w:rsidR="00AF39BA">
        <w:rPr>
          <w:rFonts w:ascii="Arial" w:hAnsi="Arial" w:cs="Arial"/>
          <w:noProof/>
          <w:lang w:val="es-CO" w:eastAsia="es-CO"/>
        </w:rPr>
        <w:t>ción de cuentas de esta entidad. El 95% constestaron Si y el 5% NS/NR</w:t>
      </w:r>
    </w:p>
    <w:p w:rsidR="00204EFD" w:rsidRDefault="00204EFD" w:rsidP="007B0AAD">
      <w:pPr>
        <w:jc w:val="both"/>
        <w:rPr>
          <w:rFonts w:ascii="Arial" w:hAnsi="Arial" w:cs="Arial"/>
          <w:noProof/>
          <w:lang w:val="es-CO" w:eastAsia="es-CO"/>
        </w:rPr>
      </w:pPr>
    </w:p>
    <w:p w:rsidR="00204EFD" w:rsidRDefault="00A33019" w:rsidP="007B0AAD">
      <w:pPr>
        <w:jc w:val="both"/>
        <w:rPr>
          <w:rFonts w:ascii="Arial" w:hAnsi="Arial" w:cs="Arial"/>
          <w:noProof/>
          <w:lang w:val="es-CO" w:eastAsia="es-CO"/>
        </w:rPr>
      </w:pPr>
      <w:r w:rsidRPr="00AF39BA">
        <w:rPr>
          <w:noProof/>
          <w:lang w:val="es-CO" w:eastAsia="es-CO"/>
        </w:rPr>
        <w:drawing>
          <wp:inline distT="0" distB="0" distL="0" distR="0">
            <wp:extent cx="4476750" cy="21145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0" cy="2114550"/>
                    </a:xfrm>
                    <a:prstGeom prst="rect">
                      <a:avLst/>
                    </a:prstGeom>
                    <a:noFill/>
                    <a:ln>
                      <a:noFill/>
                    </a:ln>
                  </pic:spPr>
                </pic:pic>
              </a:graphicData>
            </a:graphic>
          </wp:inline>
        </w:drawing>
      </w:r>
    </w:p>
    <w:p w:rsidR="00AF39BA" w:rsidRDefault="00AF39BA" w:rsidP="007B0AAD">
      <w:pPr>
        <w:jc w:val="both"/>
        <w:rPr>
          <w:rFonts w:ascii="Arial" w:hAnsi="Arial" w:cs="Arial"/>
          <w:noProof/>
          <w:lang w:val="es-CO" w:eastAsia="es-CO"/>
        </w:rPr>
      </w:pPr>
    </w:p>
    <w:p w:rsidR="00AF39BA" w:rsidRDefault="00AF39BA" w:rsidP="007B0AAD">
      <w:pPr>
        <w:jc w:val="both"/>
        <w:rPr>
          <w:rFonts w:ascii="Arial" w:hAnsi="Arial" w:cs="Arial"/>
          <w:noProof/>
          <w:lang w:val="es-CO" w:eastAsia="es-CO"/>
        </w:rPr>
      </w:pPr>
      <w:r w:rsidRPr="00AF39BA">
        <w:rPr>
          <w:rFonts w:ascii="Arial" w:hAnsi="Arial" w:cs="Arial"/>
          <w:noProof/>
          <w:lang w:val="es-CO" w:eastAsia="es-CO"/>
        </w:rPr>
        <w:t>2.9. ¿Cómo califica la actividad de Rendición de Cuentas de éste organismo?</w:t>
      </w:r>
    </w:p>
    <w:p w:rsidR="00AF39BA" w:rsidRDefault="00AF39BA" w:rsidP="007B0AAD">
      <w:pPr>
        <w:jc w:val="both"/>
        <w:rPr>
          <w:rFonts w:ascii="Arial" w:hAnsi="Arial" w:cs="Arial"/>
          <w:noProof/>
          <w:lang w:val="es-CO" w:eastAsia="es-CO"/>
        </w:rPr>
      </w:pPr>
    </w:p>
    <w:p w:rsidR="00AF39BA" w:rsidRDefault="00A33019" w:rsidP="007B0AAD">
      <w:pPr>
        <w:jc w:val="both"/>
        <w:rPr>
          <w:rFonts w:ascii="Arial" w:hAnsi="Arial" w:cs="Arial"/>
          <w:noProof/>
          <w:lang w:val="es-CO" w:eastAsia="es-CO"/>
        </w:rPr>
      </w:pPr>
      <w:r w:rsidRPr="00AF39BA">
        <w:rPr>
          <w:noProof/>
          <w:lang w:val="es-CO" w:eastAsia="es-CO"/>
        </w:rPr>
        <w:drawing>
          <wp:inline distT="0" distB="0" distL="0" distR="0">
            <wp:extent cx="4476750" cy="18478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0" cy="1847850"/>
                    </a:xfrm>
                    <a:prstGeom prst="rect">
                      <a:avLst/>
                    </a:prstGeom>
                    <a:noFill/>
                    <a:ln>
                      <a:noFill/>
                    </a:ln>
                  </pic:spPr>
                </pic:pic>
              </a:graphicData>
            </a:graphic>
          </wp:inline>
        </w:drawing>
      </w:r>
    </w:p>
    <w:p w:rsidR="00AF39BA" w:rsidRDefault="00AF39BA" w:rsidP="007B0AAD">
      <w:pPr>
        <w:jc w:val="both"/>
        <w:rPr>
          <w:rFonts w:ascii="Arial" w:hAnsi="Arial" w:cs="Arial"/>
          <w:noProof/>
          <w:lang w:val="es-CO" w:eastAsia="es-CO"/>
        </w:rPr>
      </w:pPr>
      <w:r>
        <w:rPr>
          <w:rFonts w:ascii="Arial" w:hAnsi="Arial" w:cs="Arial"/>
          <w:noProof/>
          <w:lang w:val="es-CO" w:eastAsia="es-CO"/>
        </w:rPr>
        <w:lastRenderedPageBreak/>
        <w:t>El 50% de los encuestados calific</w:t>
      </w:r>
      <w:r w:rsidR="00FD7B75">
        <w:rPr>
          <w:rFonts w:ascii="Arial" w:hAnsi="Arial" w:cs="Arial"/>
          <w:noProof/>
          <w:lang w:val="es-CO" w:eastAsia="es-CO"/>
        </w:rPr>
        <w:t>ó la actividad de Rendición de Cuentas con</w:t>
      </w:r>
      <w:r>
        <w:rPr>
          <w:rFonts w:ascii="Arial" w:hAnsi="Arial" w:cs="Arial"/>
          <w:noProof/>
          <w:lang w:val="es-CO" w:eastAsia="es-CO"/>
        </w:rPr>
        <w:t xml:space="preserve"> Excelente, el 45% Bueno y el 5% NS/NR</w:t>
      </w:r>
    </w:p>
    <w:p w:rsidR="00AF39BA" w:rsidRDefault="00AF39BA" w:rsidP="007B0AAD">
      <w:pPr>
        <w:jc w:val="both"/>
        <w:rPr>
          <w:rFonts w:ascii="Arial" w:hAnsi="Arial" w:cs="Arial"/>
          <w:noProof/>
          <w:lang w:val="es-CO" w:eastAsia="es-CO"/>
        </w:rPr>
      </w:pPr>
    </w:p>
    <w:p w:rsidR="00777216" w:rsidRDefault="00FD7B75" w:rsidP="007B0AAD">
      <w:pPr>
        <w:jc w:val="both"/>
        <w:rPr>
          <w:rFonts w:ascii="Arial" w:hAnsi="Arial" w:cs="Arial"/>
          <w:noProof/>
          <w:lang w:val="es-CO" w:eastAsia="es-CO"/>
        </w:rPr>
      </w:pPr>
      <w:r>
        <w:rPr>
          <w:rFonts w:ascii="Arial" w:hAnsi="Arial" w:cs="Arial"/>
          <w:noProof/>
          <w:lang w:val="es-CO" w:eastAsia="es-CO"/>
        </w:rPr>
        <w:t xml:space="preserve">Se concluye que hay una </w:t>
      </w:r>
      <w:r w:rsidR="005316C2">
        <w:rPr>
          <w:rFonts w:ascii="Arial" w:hAnsi="Arial" w:cs="Arial"/>
          <w:noProof/>
          <w:lang w:val="es-CO" w:eastAsia="es-CO"/>
        </w:rPr>
        <w:t xml:space="preserve">percepcion </w:t>
      </w:r>
      <w:r>
        <w:rPr>
          <w:rFonts w:ascii="Arial" w:hAnsi="Arial" w:cs="Arial"/>
          <w:noProof/>
          <w:lang w:val="es-CO" w:eastAsia="es-CO"/>
        </w:rPr>
        <w:t xml:space="preserve">positiva y satisfactoria por parte </w:t>
      </w:r>
      <w:r w:rsidR="005316C2">
        <w:rPr>
          <w:rFonts w:ascii="Arial" w:hAnsi="Arial" w:cs="Arial"/>
          <w:noProof/>
          <w:lang w:val="es-CO" w:eastAsia="es-CO"/>
        </w:rPr>
        <w:t>de la comunidad respecto a la gestion realizada por la Secretaria de I</w:t>
      </w:r>
      <w:r>
        <w:rPr>
          <w:rFonts w:ascii="Arial" w:hAnsi="Arial" w:cs="Arial"/>
          <w:noProof/>
          <w:lang w:val="es-CO" w:eastAsia="es-CO"/>
        </w:rPr>
        <w:t>nfraestructura</w:t>
      </w:r>
      <w:r w:rsidR="007B0AAD">
        <w:rPr>
          <w:rFonts w:ascii="Arial" w:hAnsi="Arial" w:cs="Arial"/>
          <w:noProof/>
          <w:lang w:val="es-CO" w:eastAsia="es-CO"/>
        </w:rPr>
        <w:t xml:space="preserve">, ya que continuamente se </w:t>
      </w:r>
      <w:r>
        <w:rPr>
          <w:rFonts w:ascii="Arial" w:hAnsi="Arial" w:cs="Arial"/>
          <w:noProof/>
          <w:lang w:val="es-CO" w:eastAsia="es-CO"/>
        </w:rPr>
        <w:t xml:space="preserve">ha </w:t>
      </w:r>
      <w:r w:rsidR="007B0AAD">
        <w:rPr>
          <w:rFonts w:ascii="Arial" w:hAnsi="Arial" w:cs="Arial"/>
          <w:noProof/>
          <w:lang w:val="es-CO" w:eastAsia="es-CO"/>
        </w:rPr>
        <w:t>trabaja</w:t>
      </w:r>
      <w:r>
        <w:rPr>
          <w:rFonts w:ascii="Arial" w:hAnsi="Arial" w:cs="Arial"/>
          <w:noProof/>
          <w:lang w:val="es-CO" w:eastAsia="es-CO"/>
        </w:rPr>
        <w:t>jo en el mantenimiento de la malla vial de la ciudad</w:t>
      </w:r>
      <w:r w:rsidR="007B0AAD">
        <w:rPr>
          <w:rFonts w:ascii="Arial" w:hAnsi="Arial" w:cs="Arial"/>
          <w:noProof/>
          <w:lang w:val="es-CO" w:eastAsia="es-CO"/>
        </w:rPr>
        <w:t>.</w:t>
      </w:r>
    </w:p>
    <w:p w:rsidR="007B0AAD" w:rsidRDefault="007B0AAD" w:rsidP="009E3597">
      <w:pPr>
        <w:jc w:val="both"/>
        <w:rPr>
          <w:rFonts w:ascii="Arial" w:hAnsi="Arial" w:cs="Arial"/>
          <w:noProof/>
          <w:lang w:val="es-CO" w:eastAsia="es-CO"/>
        </w:rPr>
      </w:pPr>
    </w:p>
    <w:p w:rsidR="00373464" w:rsidRDefault="00373C3A" w:rsidP="009E3597">
      <w:pPr>
        <w:jc w:val="both"/>
        <w:rPr>
          <w:rFonts w:ascii="Arial" w:hAnsi="Arial" w:cs="Arial"/>
          <w:noProof/>
          <w:lang w:val="es-CO" w:eastAsia="es-CO"/>
        </w:rPr>
      </w:pPr>
      <w:r>
        <w:rPr>
          <w:rFonts w:ascii="Arial" w:hAnsi="Arial" w:cs="Arial"/>
          <w:noProof/>
          <w:lang w:val="es-CO" w:eastAsia="es-CO"/>
        </w:rPr>
        <w:t xml:space="preserve">Incentivos: Se realiza el evento en </w:t>
      </w:r>
      <w:r w:rsidR="002632C4">
        <w:rPr>
          <w:rFonts w:ascii="Arial" w:hAnsi="Arial" w:cs="Arial"/>
          <w:noProof/>
          <w:lang w:val="es-CO" w:eastAsia="es-CO"/>
        </w:rPr>
        <w:t>la Biblioteca Pública de San Luis</w:t>
      </w:r>
      <w:r w:rsidR="00BB18A5">
        <w:rPr>
          <w:rFonts w:ascii="Arial" w:hAnsi="Arial" w:cs="Arial"/>
          <w:noProof/>
          <w:lang w:val="es-CO" w:eastAsia="es-CO"/>
        </w:rPr>
        <w:t xml:space="preserve"> </w:t>
      </w:r>
      <w:r>
        <w:rPr>
          <w:rFonts w:ascii="Arial" w:hAnsi="Arial" w:cs="Arial"/>
          <w:noProof/>
          <w:lang w:val="es-CO" w:eastAsia="es-CO"/>
        </w:rPr>
        <w:t xml:space="preserve">, el cual </w:t>
      </w:r>
      <w:r w:rsidR="002632C4">
        <w:rPr>
          <w:rFonts w:ascii="Arial" w:hAnsi="Arial" w:cs="Arial"/>
          <w:noProof/>
          <w:lang w:val="es-CO" w:eastAsia="es-CO"/>
        </w:rPr>
        <w:t xml:space="preserve">fue seleccionado </w:t>
      </w:r>
      <w:r>
        <w:rPr>
          <w:rFonts w:ascii="Arial" w:hAnsi="Arial" w:cs="Arial"/>
          <w:noProof/>
          <w:lang w:val="es-CO" w:eastAsia="es-CO"/>
        </w:rPr>
        <w:t>po</w:t>
      </w:r>
      <w:r w:rsidR="002632C4">
        <w:rPr>
          <w:rFonts w:ascii="Arial" w:hAnsi="Arial" w:cs="Arial"/>
          <w:noProof/>
          <w:lang w:val="es-CO" w:eastAsia="es-CO"/>
        </w:rPr>
        <w:t>r su ubicación, espacio y disponibilidad de internet</w:t>
      </w:r>
      <w:r>
        <w:rPr>
          <w:rFonts w:ascii="Arial" w:hAnsi="Arial" w:cs="Arial"/>
          <w:noProof/>
          <w:lang w:val="es-CO" w:eastAsia="es-CO"/>
        </w:rPr>
        <w:t xml:space="preserve"> a la comunidad,</w:t>
      </w:r>
      <w:r w:rsidR="00BB18A5">
        <w:rPr>
          <w:rFonts w:ascii="Arial" w:hAnsi="Arial" w:cs="Arial"/>
          <w:noProof/>
          <w:lang w:val="es-CO" w:eastAsia="es-CO"/>
        </w:rPr>
        <w:t xml:space="preserve"> ademas </w:t>
      </w:r>
      <w:r w:rsidR="002632C4">
        <w:rPr>
          <w:rFonts w:ascii="Arial" w:hAnsi="Arial" w:cs="Arial"/>
          <w:noProof/>
          <w:lang w:val="es-CO" w:eastAsia="es-CO"/>
        </w:rPr>
        <w:t>de facilitar a la comunidad de diferentes comunas asistentes su existencia y disponibilidad del servicio que presta, ya que</w:t>
      </w:r>
      <w:r>
        <w:rPr>
          <w:rFonts w:ascii="Arial" w:hAnsi="Arial" w:cs="Arial"/>
          <w:noProof/>
          <w:lang w:val="es-CO" w:eastAsia="es-CO"/>
        </w:rPr>
        <w:t xml:space="preserve"> cue</w:t>
      </w:r>
      <w:r w:rsidR="00267446">
        <w:rPr>
          <w:rFonts w:ascii="Arial" w:hAnsi="Arial" w:cs="Arial"/>
          <w:noProof/>
          <w:lang w:val="es-CO" w:eastAsia="es-CO"/>
        </w:rPr>
        <w:t>nta con unas instalaciones conf</w:t>
      </w:r>
      <w:r w:rsidR="00BB18A5">
        <w:rPr>
          <w:rFonts w:ascii="Arial" w:hAnsi="Arial" w:cs="Arial"/>
          <w:noProof/>
          <w:lang w:val="es-CO" w:eastAsia="es-CO"/>
        </w:rPr>
        <w:t>o</w:t>
      </w:r>
      <w:r>
        <w:rPr>
          <w:rFonts w:ascii="Arial" w:hAnsi="Arial" w:cs="Arial"/>
          <w:noProof/>
          <w:lang w:val="es-CO" w:eastAsia="es-CO"/>
        </w:rPr>
        <w:t xml:space="preserve">rtables y agradables donde visualizar y escuchar la intervencion de la mesa principal, generando comodidad </w:t>
      </w:r>
      <w:r w:rsidR="00373464">
        <w:rPr>
          <w:rFonts w:ascii="Arial" w:hAnsi="Arial" w:cs="Arial"/>
          <w:noProof/>
          <w:lang w:val="es-CO" w:eastAsia="es-CO"/>
        </w:rPr>
        <w:t xml:space="preserve">y confort </w:t>
      </w:r>
      <w:r>
        <w:rPr>
          <w:rFonts w:ascii="Arial" w:hAnsi="Arial" w:cs="Arial"/>
          <w:noProof/>
          <w:lang w:val="es-CO" w:eastAsia="es-CO"/>
        </w:rPr>
        <w:t xml:space="preserve">en el sitio </w:t>
      </w:r>
      <w:r w:rsidR="00373464">
        <w:rPr>
          <w:rFonts w:ascii="Arial" w:hAnsi="Arial" w:cs="Arial"/>
          <w:noProof/>
          <w:lang w:val="es-CO" w:eastAsia="es-CO"/>
        </w:rPr>
        <w:t>para la realizacion de un evento tan relevante para los ciudadanos, deseando asistir a las proximas convocatorias de rendicion de cuentas del organismo.</w:t>
      </w:r>
    </w:p>
    <w:p w:rsidR="00C8148E" w:rsidRDefault="00C8148E" w:rsidP="009E3597">
      <w:pPr>
        <w:jc w:val="both"/>
        <w:rPr>
          <w:rFonts w:ascii="Arial" w:hAnsi="Arial" w:cs="Arial"/>
          <w:noProof/>
          <w:lang w:val="es-CO" w:eastAsia="es-CO"/>
        </w:rPr>
      </w:pPr>
    </w:p>
    <w:p w:rsidR="00751160" w:rsidRPr="00751160" w:rsidRDefault="00751160" w:rsidP="009E3597">
      <w:pPr>
        <w:jc w:val="both"/>
        <w:rPr>
          <w:rFonts w:ascii="Arial" w:hAnsi="Arial" w:cs="Arial"/>
          <w:noProof/>
          <w:lang w:val="es-CO" w:eastAsia="es-CO"/>
        </w:rPr>
      </w:pPr>
      <w:r>
        <w:rPr>
          <w:rFonts w:ascii="Arial" w:hAnsi="Arial" w:cs="Arial"/>
          <w:noProof/>
          <w:lang w:val="es-CO" w:eastAsia="es-CO"/>
        </w:rPr>
        <w:t>Autoevaluació</w:t>
      </w:r>
      <w:r w:rsidR="001F4AE9" w:rsidRPr="00751160">
        <w:rPr>
          <w:rFonts w:ascii="Arial" w:hAnsi="Arial" w:cs="Arial"/>
          <w:noProof/>
          <w:lang w:val="es-CO" w:eastAsia="es-CO"/>
        </w:rPr>
        <w:t xml:space="preserve">n: </w:t>
      </w:r>
      <w:r w:rsidR="00EC3C6F" w:rsidRPr="00751160">
        <w:rPr>
          <w:rFonts w:ascii="Arial" w:hAnsi="Arial" w:cs="Arial"/>
          <w:noProof/>
          <w:lang w:val="es-CO" w:eastAsia="es-CO"/>
        </w:rPr>
        <w:t xml:space="preserve">De acuerdo </w:t>
      </w:r>
      <w:r w:rsidR="00CA52D4">
        <w:rPr>
          <w:rFonts w:ascii="Arial" w:hAnsi="Arial" w:cs="Arial"/>
          <w:noProof/>
          <w:lang w:val="es-CO" w:eastAsia="es-CO"/>
        </w:rPr>
        <w:t>a los resultados obtenidos en</w:t>
      </w:r>
      <w:r w:rsidR="00A61250">
        <w:rPr>
          <w:rFonts w:ascii="Arial" w:hAnsi="Arial" w:cs="Arial"/>
          <w:noProof/>
          <w:lang w:val="es-CO" w:eastAsia="es-CO"/>
        </w:rPr>
        <w:t xml:space="preserve"> la tabulación de</w:t>
      </w:r>
      <w:r w:rsidR="00CA52D4">
        <w:rPr>
          <w:rFonts w:ascii="Arial" w:hAnsi="Arial" w:cs="Arial"/>
          <w:noProof/>
          <w:lang w:val="es-CO" w:eastAsia="es-CO"/>
        </w:rPr>
        <w:t xml:space="preserve"> las encuestas podemos concluir que </w:t>
      </w:r>
      <w:r w:rsidR="00D56172" w:rsidRPr="00751160">
        <w:rPr>
          <w:rFonts w:ascii="Arial" w:hAnsi="Arial" w:cs="Arial"/>
          <w:noProof/>
          <w:lang w:val="es-CO" w:eastAsia="es-CO"/>
        </w:rPr>
        <w:t xml:space="preserve"> la Rendici</w:t>
      </w:r>
      <w:r w:rsidR="000C1CF2">
        <w:rPr>
          <w:rFonts w:ascii="Arial" w:hAnsi="Arial" w:cs="Arial"/>
          <w:noProof/>
          <w:lang w:val="es-CO" w:eastAsia="es-CO"/>
        </w:rPr>
        <w:t>ón de Cue</w:t>
      </w:r>
      <w:r w:rsidRPr="00751160">
        <w:rPr>
          <w:rFonts w:ascii="Arial" w:hAnsi="Arial" w:cs="Arial"/>
          <w:noProof/>
          <w:lang w:val="es-CO" w:eastAsia="es-CO"/>
        </w:rPr>
        <w:t xml:space="preserve">ntas </w:t>
      </w:r>
      <w:r w:rsidR="00D56172" w:rsidRPr="00751160">
        <w:rPr>
          <w:rFonts w:ascii="Arial" w:hAnsi="Arial" w:cs="Arial"/>
          <w:noProof/>
          <w:lang w:val="es-CO" w:eastAsia="es-CO"/>
        </w:rPr>
        <w:t>nos deja un re</w:t>
      </w:r>
      <w:r w:rsidRPr="00751160">
        <w:rPr>
          <w:rFonts w:ascii="Arial" w:hAnsi="Arial" w:cs="Arial"/>
          <w:noProof/>
          <w:lang w:val="es-CO" w:eastAsia="es-CO"/>
        </w:rPr>
        <w:t xml:space="preserve">sultado positivo respecto a las </w:t>
      </w:r>
      <w:r w:rsidR="00D56172" w:rsidRPr="00751160">
        <w:rPr>
          <w:rFonts w:ascii="Arial" w:hAnsi="Arial" w:cs="Arial"/>
          <w:noProof/>
          <w:lang w:val="es-CO" w:eastAsia="es-CO"/>
        </w:rPr>
        <w:t xml:space="preserve">expectativas </w:t>
      </w:r>
      <w:r w:rsidR="00373464">
        <w:rPr>
          <w:rFonts w:ascii="Arial" w:hAnsi="Arial" w:cs="Arial"/>
          <w:noProof/>
          <w:lang w:val="es-CO" w:eastAsia="es-CO"/>
        </w:rPr>
        <w:t xml:space="preserve">de </w:t>
      </w:r>
      <w:r w:rsidR="00D56172" w:rsidRPr="00751160">
        <w:rPr>
          <w:rFonts w:ascii="Arial" w:hAnsi="Arial" w:cs="Arial"/>
          <w:noProof/>
          <w:lang w:val="es-CO" w:eastAsia="es-CO"/>
        </w:rPr>
        <w:t xml:space="preserve">la comunidad, por tal motivo se </w:t>
      </w:r>
      <w:r w:rsidR="004E2D0D">
        <w:rPr>
          <w:rFonts w:ascii="Arial" w:hAnsi="Arial" w:cs="Arial"/>
          <w:noProof/>
          <w:lang w:val="es-CO" w:eastAsia="es-CO"/>
        </w:rPr>
        <w:t>continuar</w:t>
      </w:r>
      <w:r w:rsidR="00A61250">
        <w:rPr>
          <w:rFonts w:ascii="Arial" w:hAnsi="Arial" w:cs="Arial"/>
          <w:noProof/>
          <w:lang w:val="es-CO" w:eastAsia="es-CO"/>
        </w:rPr>
        <w:t>á</w:t>
      </w:r>
      <w:r w:rsidR="00D56172" w:rsidRPr="00751160">
        <w:rPr>
          <w:rFonts w:ascii="Arial" w:hAnsi="Arial" w:cs="Arial"/>
          <w:noProof/>
          <w:lang w:val="es-CO" w:eastAsia="es-CO"/>
        </w:rPr>
        <w:t xml:space="preserve"> trabajando en estrategias </w:t>
      </w:r>
      <w:r w:rsidR="004E2D0D">
        <w:rPr>
          <w:rFonts w:ascii="Arial" w:hAnsi="Arial" w:cs="Arial"/>
          <w:noProof/>
          <w:lang w:val="es-CO" w:eastAsia="es-CO"/>
        </w:rPr>
        <w:t xml:space="preserve">para tener </w:t>
      </w:r>
      <w:r w:rsidR="00A61250">
        <w:rPr>
          <w:rFonts w:ascii="Arial" w:hAnsi="Arial" w:cs="Arial"/>
          <w:noProof/>
          <w:lang w:val="es-CO" w:eastAsia="es-CO"/>
        </w:rPr>
        <w:t>las próximas Renciones de Cuentas</w:t>
      </w:r>
      <w:r w:rsidRPr="00751160">
        <w:rPr>
          <w:rFonts w:ascii="Arial" w:hAnsi="Arial" w:cs="Arial"/>
          <w:noProof/>
          <w:lang w:val="es-CO" w:eastAsia="es-CO"/>
        </w:rPr>
        <w:t xml:space="preserve"> que respondan a las necesidades de información de la ciudadania. </w:t>
      </w:r>
    </w:p>
    <w:p w:rsidR="00751160" w:rsidRDefault="00751160" w:rsidP="009E3597">
      <w:pPr>
        <w:jc w:val="both"/>
        <w:rPr>
          <w:rFonts w:ascii="Arial" w:hAnsi="Arial" w:cs="Arial"/>
          <w:noProof/>
          <w:lang w:val="es-CO" w:eastAsia="es-CO"/>
        </w:rPr>
      </w:pPr>
    </w:p>
    <w:p w:rsidR="00EA1A35" w:rsidRDefault="00B83DC1" w:rsidP="009E3597">
      <w:pPr>
        <w:jc w:val="both"/>
        <w:rPr>
          <w:rFonts w:ascii="Arial" w:hAnsi="Arial" w:cs="Arial"/>
          <w:noProof/>
          <w:lang w:val="es-CO" w:eastAsia="es-CO"/>
        </w:rPr>
      </w:pPr>
      <w:r>
        <w:rPr>
          <w:rFonts w:ascii="Arial" w:hAnsi="Arial" w:cs="Arial"/>
          <w:noProof/>
          <w:lang w:val="es-CO" w:eastAsia="es-CO"/>
        </w:rPr>
        <w:t xml:space="preserve">La asistencia a la Rendicion de Cuentas fue </w:t>
      </w:r>
      <w:r w:rsidR="004B7327">
        <w:rPr>
          <w:rFonts w:ascii="Arial" w:hAnsi="Arial" w:cs="Arial"/>
          <w:noProof/>
          <w:lang w:val="es-CO" w:eastAsia="es-CO"/>
        </w:rPr>
        <w:t xml:space="preserve">satisfactoria, </w:t>
      </w:r>
      <w:r w:rsidR="00A61250">
        <w:rPr>
          <w:rFonts w:ascii="Arial" w:hAnsi="Arial" w:cs="Arial"/>
          <w:noProof/>
          <w:lang w:val="es-CO" w:eastAsia="es-CO"/>
        </w:rPr>
        <w:t>respecto a los asistentes, ya que el 20% fueron de las juntas de acción comunal</w:t>
      </w:r>
      <w:r w:rsidR="00AB637C">
        <w:rPr>
          <w:rFonts w:ascii="Arial" w:hAnsi="Arial" w:cs="Arial"/>
          <w:noProof/>
          <w:lang w:val="es-CO" w:eastAsia="es-CO"/>
        </w:rPr>
        <w:t xml:space="preserve">, aunque </w:t>
      </w:r>
      <w:r w:rsidR="00A61250">
        <w:rPr>
          <w:rFonts w:ascii="Arial" w:hAnsi="Arial" w:cs="Arial"/>
          <w:noProof/>
          <w:lang w:val="es-CO" w:eastAsia="es-CO"/>
        </w:rPr>
        <w:t>el numero de asistentes fueron de 31 personas, se experimentó con un sitio ubicado en una comuna donde la ejecución de obras fuesen más recientes. Al terminar el evento, m</w:t>
      </w:r>
      <w:r w:rsidR="00EA1A35">
        <w:rPr>
          <w:rFonts w:ascii="Arial" w:hAnsi="Arial" w:cs="Arial"/>
          <w:noProof/>
          <w:lang w:val="es-CO" w:eastAsia="es-CO"/>
        </w:rPr>
        <w:t>uchos</w:t>
      </w:r>
      <w:r w:rsidR="00A61250">
        <w:rPr>
          <w:rFonts w:ascii="Arial" w:hAnsi="Arial" w:cs="Arial"/>
          <w:noProof/>
          <w:lang w:val="es-CO" w:eastAsia="es-CO"/>
        </w:rPr>
        <w:t xml:space="preserve"> de los</w:t>
      </w:r>
      <w:r w:rsidR="00EA1A35">
        <w:rPr>
          <w:rFonts w:ascii="Arial" w:hAnsi="Arial" w:cs="Arial"/>
          <w:noProof/>
          <w:lang w:val="es-CO" w:eastAsia="es-CO"/>
        </w:rPr>
        <w:t xml:space="preserve"> asistentes</w:t>
      </w:r>
      <w:r w:rsidR="00A61250">
        <w:rPr>
          <w:rFonts w:ascii="Arial" w:hAnsi="Arial" w:cs="Arial"/>
          <w:noProof/>
          <w:lang w:val="es-CO" w:eastAsia="es-CO"/>
        </w:rPr>
        <w:t xml:space="preserve"> reconocieron el buen trabajo de la Secretaría de Infraestructura. La encuesta </w:t>
      </w:r>
      <w:r w:rsidR="0069082C">
        <w:rPr>
          <w:rFonts w:ascii="Arial" w:hAnsi="Arial" w:cs="Arial"/>
          <w:noProof/>
          <w:lang w:val="es-CO" w:eastAsia="es-CO"/>
        </w:rPr>
        <w:t>n</w:t>
      </w:r>
      <w:r w:rsidR="00A61250">
        <w:rPr>
          <w:rFonts w:ascii="Arial" w:hAnsi="Arial" w:cs="Arial"/>
          <w:noProof/>
          <w:lang w:val="es-CO" w:eastAsia="es-CO"/>
        </w:rPr>
        <w:t>o fue entregada en su totalidad por falta de</w:t>
      </w:r>
      <w:r w:rsidR="00EA1A35">
        <w:rPr>
          <w:rFonts w:ascii="Arial" w:hAnsi="Arial" w:cs="Arial"/>
          <w:noProof/>
          <w:lang w:val="es-CO" w:eastAsia="es-CO"/>
        </w:rPr>
        <w:t xml:space="preserve"> interes</w:t>
      </w:r>
      <w:r w:rsidR="0069082C">
        <w:rPr>
          <w:rFonts w:ascii="Arial" w:hAnsi="Arial" w:cs="Arial"/>
          <w:noProof/>
          <w:lang w:val="es-CO" w:eastAsia="es-CO"/>
        </w:rPr>
        <w:t xml:space="preserve"> de la comunidad</w:t>
      </w:r>
      <w:r w:rsidR="00EA1A35">
        <w:rPr>
          <w:rFonts w:ascii="Arial" w:hAnsi="Arial" w:cs="Arial"/>
          <w:noProof/>
          <w:lang w:val="es-CO" w:eastAsia="es-CO"/>
        </w:rPr>
        <w:t xml:space="preserve">, por tal motivo no se realizo sobre el total de la poblacion objetivo. </w:t>
      </w:r>
    </w:p>
    <w:p w:rsidR="00984F32" w:rsidRDefault="00984F32" w:rsidP="009E3597">
      <w:pPr>
        <w:jc w:val="both"/>
        <w:rPr>
          <w:rFonts w:ascii="Arial" w:hAnsi="Arial" w:cs="Arial"/>
          <w:noProof/>
          <w:lang w:val="es-CO" w:eastAsia="es-CO"/>
        </w:rPr>
      </w:pPr>
    </w:p>
    <w:p w:rsidR="00B83DC1" w:rsidRDefault="001C1BD9" w:rsidP="009E3597">
      <w:pPr>
        <w:jc w:val="both"/>
        <w:rPr>
          <w:rFonts w:ascii="Arial" w:hAnsi="Arial" w:cs="Arial"/>
          <w:noProof/>
          <w:lang w:val="es-CO" w:eastAsia="es-CO"/>
        </w:rPr>
      </w:pPr>
      <w:r>
        <w:rPr>
          <w:rFonts w:ascii="Arial" w:hAnsi="Arial" w:cs="Arial"/>
          <w:noProof/>
          <w:lang w:val="es-CO" w:eastAsia="es-CO"/>
        </w:rPr>
        <w:t>El tiempo de entrega</w:t>
      </w:r>
      <w:r w:rsidR="0069082C">
        <w:rPr>
          <w:rFonts w:ascii="Arial" w:hAnsi="Arial" w:cs="Arial"/>
          <w:noProof/>
          <w:lang w:val="es-CO" w:eastAsia="es-CO"/>
        </w:rPr>
        <w:t xml:space="preserve"> para la publicación en la Instancia </w:t>
      </w:r>
      <w:r>
        <w:rPr>
          <w:rFonts w:ascii="Arial" w:hAnsi="Arial" w:cs="Arial"/>
          <w:noProof/>
          <w:lang w:val="es-CO" w:eastAsia="es-CO"/>
        </w:rPr>
        <w:t xml:space="preserve">de acuerdo al manual de Rendicion de cuentas </w:t>
      </w:r>
      <w:r w:rsidR="0069082C">
        <w:rPr>
          <w:rFonts w:ascii="Arial" w:hAnsi="Arial" w:cs="Arial"/>
          <w:noProof/>
          <w:lang w:val="es-CO" w:eastAsia="es-CO"/>
        </w:rPr>
        <w:t>fue</w:t>
      </w:r>
      <w:r>
        <w:rPr>
          <w:rFonts w:ascii="Arial" w:hAnsi="Arial" w:cs="Arial"/>
          <w:noProof/>
          <w:lang w:val="es-CO" w:eastAsia="es-CO"/>
        </w:rPr>
        <w:t xml:space="preserve"> de 15 dias </w:t>
      </w:r>
      <w:r w:rsidR="0069082C">
        <w:rPr>
          <w:rFonts w:ascii="Arial" w:hAnsi="Arial" w:cs="Arial"/>
          <w:noProof/>
          <w:lang w:val="es-CO" w:eastAsia="es-CO"/>
        </w:rPr>
        <w:t>de</w:t>
      </w:r>
      <w:r>
        <w:rPr>
          <w:rFonts w:ascii="Arial" w:hAnsi="Arial" w:cs="Arial"/>
          <w:noProof/>
          <w:lang w:val="es-CO" w:eastAsia="es-CO"/>
        </w:rPr>
        <w:t xml:space="preserve"> antelacion, </w:t>
      </w:r>
      <w:r w:rsidR="0069082C">
        <w:rPr>
          <w:rFonts w:ascii="Arial" w:hAnsi="Arial" w:cs="Arial"/>
          <w:noProof/>
          <w:lang w:val="es-CO" w:eastAsia="es-CO"/>
        </w:rPr>
        <w:t xml:space="preserve">por lo que se cumplió </w:t>
      </w:r>
      <w:r>
        <w:rPr>
          <w:rFonts w:ascii="Arial" w:hAnsi="Arial" w:cs="Arial"/>
          <w:noProof/>
          <w:lang w:val="es-CO" w:eastAsia="es-CO"/>
        </w:rPr>
        <w:t>en los tiempos estipulados, para que la comunidad cono</w:t>
      </w:r>
      <w:r w:rsidR="0069082C">
        <w:rPr>
          <w:rFonts w:ascii="Arial" w:hAnsi="Arial" w:cs="Arial"/>
          <w:noProof/>
          <w:lang w:val="es-CO" w:eastAsia="es-CO"/>
        </w:rPr>
        <w:t>ciera</w:t>
      </w:r>
      <w:r>
        <w:rPr>
          <w:rFonts w:ascii="Arial" w:hAnsi="Arial" w:cs="Arial"/>
          <w:noProof/>
          <w:lang w:val="es-CO" w:eastAsia="es-CO"/>
        </w:rPr>
        <w:t xml:space="preserve"> el tema a exponer durante la actividad.</w:t>
      </w:r>
    </w:p>
    <w:p w:rsidR="00B83DC1" w:rsidRDefault="00B83DC1" w:rsidP="009E3597">
      <w:pPr>
        <w:jc w:val="both"/>
        <w:rPr>
          <w:rFonts w:ascii="Arial" w:hAnsi="Arial" w:cs="Arial"/>
          <w:noProof/>
          <w:lang w:val="es-CO" w:eastAsia="es-CO"/>
        </w:rPr>
      </w:pPr>
    </w:p>
    <w:p w:rsidR="00751160" w:rsidRDefault="00C91D6D" w:rsidP="009E3597">
      <w:pPr>
        <w:jc w:val="both"/>
        <w:rPr>
          <w:rFonts w:ascii="Arial" w:hAnsi="Arial" w:cs="Arial"/>
          <w:noProof/>
          <w:lang w:val="es-CO" w:eastAsia="es-CO"/>
        </w:rPr>
      </w:pPr>
      <w:r>
        <w:rPr>
          <w:rFonts w:ascii="Arial" w:hAnsi="Arial" w:cs="Arial"/>
          <w:noProof/>
          <w:lang w:val="es-CO" w:eastAsia="es-CO"/>
        </w:rPr>
        <w:t>Se espera en próximas rendiciones m</w:t>
      </w:r>
      <w:r w:rsidR="009E3597">
        <w:rPr>
          <w:rFonts w:ascii="Arial" w:hAnsi="Arial" w:cs="Arial"/>
          <w:noProof/>
          <w:lang w:val="es-CO" w:eastAsia="es-CO"/>
        </w:rPr>
        <w:t xml:space="preserve">antener la satisfacion </w:t>
      </w:r>
      <w:r w:rsidR="00751160">
        <w:rPr>
          <w:rFonts w:ascii="Arial" w:hAnsi="Arial" w:cs="Arial"/>
          <w:noProof/>
          <w:lang w:val="es-CO" w:eastAsia="es-CO"/>
        </w:rPr>
        <w:t>de las r</w:t>
      </w:r>
      <w:r w:rsidR="009E3597">
        <w:rPr>
          <w:rFonts w:ascii="Arial" w:hAnsi="Arial" w:cs="Arial"/>
          <w:noProof/>
          <w:lang w:val="es-CO" w:eastAsia="es-CO"/>
        </w:rPr>
        <w:t>endiciones puntuales</w:t>
      </w:r>
      <w:r w:rsidR="00751160">
        <w:rPr>
          <w:rFonts w:ascii="Arial" w:hAnsi="Arial" w:cs="Arial"/>
          <w:noProof/>
          <w:lang w:val="es-CO" w:eastAsia="es-CO"/>
        </w:rPr>
        <w:t xml:space="preserve"> de los proyectos que </w:t>
      </w:r>
      <w:r>
        <w:rPr>
          <w:rFonts w:ascii="Arial" w:hAnsi="Arial" w:cs="Arial"/>
          <w:noProof/>
          <w:lang w:val="es-CO" w:eastAsia="es-CO"/>
        </w:rPr>
        <w:t>se desarrollan en el organismo con el fin de i</w:t>
      </w:r>
      <w:r w:rsidR="009E3597">
        <w:rPr>
          <w:rFonts w:ascii="Arial" w:hAnsi="Arial" w:cs="Arial"/>
          <w:noProof/>
          <w:lang w:val="es-CO" w:eastAsia="es-CO"/>
        </w:rPr>
        <w:t>ncrementar la asistencia de otros grupos de interes</w:t>
      </w:r>
      <w:r w:rsidR="00160FE0">
        <w:rPr>
          <w:rFonts w:ascii="Arial" w:hAnsi="Arial" w:cs="Arial"/>
          <w:noProof/>
          <w:lang w:val="es-CO" w:eastAsia="es-CO"/>
        </w:rPr>
        <w:t>, i</w:t>
      </w:r>
      <w:r w:rsidR="00751160">
        <w:rPr>
          <w:rFonts w:ascii="Arial" w:hAnsi="Arial" w:cs="Arial"/>
          <w:noProof/>
          <w:lang w:val="es-CO" w:eastAsia="es-CO"/>
        </w:rPr>
        <w:t>ncentivar la participaci</w:t>
      </w:r>
      <w:r w:rsidR="00373464">
        <w:rPr>
          <w:rFonts w:ascii="Arial" w:hAnsi="Arial" w:cs="Arial"/>
          <w:noProof/>
          <w:lang w:val="es-CO" w:eastAsia="es-CO"/>
        </w:rPr>
        <w:t>ó</w:t>
      </w:r>
      <w:r w:rsidR="00751160">
        <w:rPr>
          <w:rFonts w:ascii="Arial" w:hAnsi="Arial" w:cs="Arial"/>
          <w:noProof/>
          <w:lang w:val="es-CO" w:eastAsia="es-CO"/>
        </w:rPr>
        <w:t>n a traves de la entrega de recordatorios de asiste</w:t>
      </w:r>
      <w:r>
        <w:rPr>
          <w:rFonts w:ascii="Arial" w:hAnsi="Arial" w:cs="Arial"/>
          <w:noProof/>
          <w:lang w:val="es-CO" w:eastAsia="es-CO"/>
        </w:rPr>
        <w:t xml:space="preserve">ncia, diploma de participacion y </w:t>
      </w:r>
      <w:r w:rsidR="00751160">
        <w:rPr>
          <w:rFonts w:ascii="Arial" w:hAnsi="Arial" w:cs="Arial"/>
          <w:noProof/>
          <w:lang w:val="es-CO" w:eastAsia="es-CO"/>
        </w:rPr>
        <w:t xml:space="preserve">material </w:t>
      </w:r>
      <w:r w:rsidR="00160FE0">
        <w:rPr>
          <w:rFonts w:ascii="Arial" w:hAnsi="Arial" w:cs="Arial"/>
          <w:noProof/>
          <w:lang w:val="es-CO" w:eastAsia="es-CO"/>
        </w:rPr>
        <w:t>publicitario</w:t>
      </w:r>
      <w:r w:rsidR="00751160">
        <w:rPr>
          <w:rFonts w:ascii="Arial" w:hAnsi="Arial" w:cs="Arial"/>
          <w:noProof/>
          <w:lang w:val="es-CO" w:eastAsia="es-CO"/>
        </w:rPr>
        <w:t>.</w:t>
      </w:r>
    </w:p>
    <w:p w:rsidR="00373C3A" w:rsidRDefault="00373C3A" w:rsidP="009E3597">
      <w:pPr>
        <w:jc w:val="both"/>
        <w:rPr>
          <w:rFonts w:ascii="Arial" w:hAnsi="Arial" w:cs="Arial"/>
          <w:noProof/>
          <w:lang w:val="es-CO" w:eastAsia="es-CO"/>
        </w:rPr>
      </w:pPr>
    </w:p>
    <w:p w:rsidR="00751160" w:rsidRDefault="00751160" w:rsidP="009E3597">
      <w:pPr>
        <w:jc w:val="both"/>
        <w:rPr>
          <w:rFonts w:ascii="Arial" w:hAnsi="Arial" w:cs="Arial"/>
          <w:noProof/>
          <w:lang w:val="es-CO" w:eastAsia="es-CO"/>
        </w:rPr>
      </w:pPr>
      <w:r>
        <w:rPr>
          <w:rFonts w:ascii="Arial" w:hAnsi="Arial" w:cs="Arial"/>
          <w:noProof/>
          <w:lang w:val="es-CO" w:eastAsia="es-CO"/>
        </w:rPr>
        <w:t xml:space="preserve">Lecciones aprendidas: </w:t>
      </w:r>
      <w:r w:rsidR="00160FE0">
        <w:rPr>
          <w:rFonts w:ascii="Arial" w:hAnsi="Arial" w:cs="Arial"/>
          <w:noProof/>
          <w:lang w:val="es-CO" w:eastAsia="es-CO"/>
        </w:rPr>
        <w:t xml:space="preserve">Continuar con </w:t>
      </w:r>
      <w:r w:rsidR="009E23FD">
        <w:rPr>
          <w:rFonts w:ascii="Arial" w:hAnsi="Arial" w:cs="Arial"/>
          <w:noProof/>
          <w:lang w:val="es-CO" w:eastAsia="es-CO"/>
        </w:rPr>
        <w:t xml:space="preserve">una comunicación constante </w:t>
      </w:r>
      <w:r w:rsidR="00160FE0">
        <w:rPr>
          <w:rFonts w:ascii="Arial" w:hAnsi="Arial" w:cs="Arial"/>
          <w:noProof/>
          <w:lang w:val="es-CO" w:eastAsia="es-CO"/>
        </w:rPr>
        <w:t xml:space="preserve">con la comunidad, permitiendo su interaccion resolviendo dudas, lo cual </w:t>
      </w:r>
      <w:r w:rsidR="009E23FD">
        <w:rPr>
          <w:rFonts w:ascii="Arial" w:hAnsi="Arial" w:cs="Arial"/>
          <w:noProof/>
          <w:lang w:val="es-CO" w:eastAsia="es-CO"/>
        </w:rPr>
        <w:t xml:space="preserve">nos permite un acercamiento </w:t>
      </w:r>
      <w:r w:rsidR="00160FE0">
        <w:rPr>
          <w:rFonts w:ascii="Arial" w:hAnsi="Arial" w:cs="Arial"/>
          <w:noProof/>
          <w:lang w:val="es-CO" w:eastAsia="es-CO"/>
        </w:rPr>
        <w:t>e</w:t>
      </w:r>
      <w:r w:rsidR="009E23FD">
        <w:rPr>
          <w:rFonts w:ascii="Arial" w:hAnsi="Arial" w:cs="Arial"/>
          <w:noProof/>
          <w:lang w:val="es-CO" w:eastAsia="es-CO"/>
        </w:rPr>
        <w:t xml:space="preserve"> identificar </w:t>
      </w:r>
      <w:r w:rsidR="009E23FD">
        <w:rPr>
          <w:rFonts w:ascii="Arial" w:hAnsi="Arial" w:cs="Arial"/>
          <w:noProof/>
          <w:lang w:val="es-CO" w:eastAsia="es-CO"/>
        </w:rPr>
        <w:lastRenderedPageBreak/>
        <w:t>las necesidades realmente importantes para este organismo, dando cumplimiento a la normatividad  ley 1757 de participacion ciudadana</w:t>
      </w:r>
      <w:r w:rsidR="005F7888">
        <w:rPr>
          <w:rFonts w:ascii="Arial" w:hAnsi="Arial" w:cs="Arial"/>
          <w:noProof/>
          <w:lang w:val="es-CO" w:eastAsia="es-CO"/>
        </w:rPr>
        <w:t>.</w:t>
      </w:r>
    </w:p>
    <w:p w:rsidR="005F7888" w:rsidRDefault="005F7888" w:rsidP="009E3597">
      <w:pPr>
        <w:jc w:val="both"/>
        <w:rPr>
          <w:rFonts w:ascii="Arial" w:hAnsi="Arial" w:cs="Arial"/>
          <w:noProof/>
          <w:lang w:val="es-CO" w:eastAsia="es-CO"/>
        </w:rPr>
      </w:pPr>
    </w:p>
    <w:p w:rsidR="005F7888" w:rsidRDefault="00D201F8" w:rsidP="009E3597">
      <w:pPr>
        <w:jc w:val="both"/>
        <w:rPr>
          <w:rFonts w:ascii="Arial" w:hAnsi="Arial" w:cs="Arial"/>
          <w:noProof/>
          <w:lang w:val="es-CO" w:eastAsia="es-CO"/>
        </w:rPr>
      </w:pPr>
      <w:r>
        <w:rPr>
          <w:rFonts w:ascii="Arial" w:hAnsi="Arial" w:cs="Arial"/>
          <w:noProof/>
          <w:lang w:val="es-CO" w:eastAsia="es-CO"/>
        </w:rPr>
        <w:t>Se dispuso de 3</w:t>
      </w:r>
      <w:r w:rsidR="005F7888">
        <w:rPr>
          <w:rFonts w:ascii="Arial" w:hAnsi="Arial" w:cs="Arial"/>
          <w:noProof/>
          <w:lang w:val="es-CO" w:eastAsia="es-CO"/>
        </w:rPr>
        <w:t xml:space="preserve"> persona</w:t>
      </w:r>
      <w:r>
        <w:rPr>
          <w:rFonts w:ascii="Arial" w:hAnsi="Arial" w:cs="Arial"/>
          <w:noProof/>
          <w:lang w:val="es-CO" w:eastAsia="es-CO"/>
        </w:rPr>
        <w:t>s</w:t>
      </w:r>
      <w:r w:rsidR="005F7888">
        <w:rPr>
          <w:rFonts w:ascii="Arial" w:hAnsi="Arial" w:cs="Arial"/>
          <w:noProof/>
          <w:lang w:val="es-CO" w:eastAsia="es-CO"/>
        </w:rPr>
        <w:t xml:space="preserve"> encargada</w:t>
      </w:r>
      <w:r>
        <w:rPr>
          <w:rFonts w:ascii="Arial" w:hAnsi="Arial" w:cs="Arial"/>
          <w:noProof/>
          <w:lang w:val="es-CO" w:eastAsia="es-CO"/>
        </w:rPr>
        <w:t>s</w:t>
      </w:r>
      <w:r w:rsidR="005F7888">
        <w:rPr>
          <w:rFonts w:ascii="Arial" w:hAnsi="Arial" w:cs="Arial"/>
          <w:noProof/>
          <w:lang w:val="es-CO" w:eastAsia="es-CO"/>
        </w:rPr>
        <w:t xml:space="preserve"> de recibir la encuensta en el momento de retirarse de la actividad, </w:t>
      </w:r>
      <w:r>
        <w:rPr>
          <w:rFonts w:ascii="Arial" w:hAnsi="Arial" w:cs="Arial"/>
          <w:noProof/>
          <w:lang w:val="es-CO" w:eastAsia="es-CO"/>
        </w:rPr>
        <w:t>con el fin de q</w:t>
      </w:r>
      <w:r w:rsidR="005F7888">
        <w:rPr>
          <w:rFonts w:ascii="Arial" w:hAnsi="Arial" w:cs="Arial"/>
          <w:noProof/>
          <w:lang w:val="es-CO" w:eastAsia="es-CO"/>
        </w:rPr>
        <w:t xml:space="preserve">ue </w:t>
      </w:r>
      <w:r>
        <w:rPr>
          <w:rFonts w:ascii="Arial" w:hAnsi="Arial" w:cs="Arial"/>
          <w:noProof/>
          <w:lang w:val="es-CO" w:eastAsia="es-CO"/>
        </w:rPr>
        <w:t>los</w:t>
      </w:r>
      <w:r w:rsidR="005F7888">
        <w:rPr>
          <w:rFonts w:ascii="Arial" w:hAnsi="Arial" w:cs="Arial"/>
          <w:noProof/>
          <w:lang w:val="es-CO" w:eastAsia="es-CO"/>
        </w:rPr>
        <w:t xml:space="preserve"> asistentes diligencia</w:t>
      </w:r>
      <w:r>
        <w:rPr>
          <w:rFonts w:ascii="Arial" w:hAnsi="Arial" w:cs="Arial"/>
          <w:noProof/>
          <w:lang w:val="es-CO" w:eastAsia="es-CO"/>
        </w:rPr>
        <w:t>ran dicha encue</w:t>
      </w:r>
      <w:r w:rsidR="005F7888">
        <w:rPr>
          <w:rFonts w:ascii="Arial" w:hAnsi="Arial" w:cs="Arial"/>
          <w:noProof/>
          <w:lang w:val="es-CO" w:eastAsia="es-CO"/>
        </w:rPr>
        <w:t>sta.</w:t>
      </w:r>
    </w:p>
    <w:p w:rsidR="00D201F8" w:rsidRDefault="00D201F8" w:rsidP="009E3597">
      <w:pPr>
        <w:jc w:val="both"/>
        <w:rPr>
          <w:rFonts w:ascii="Arial" w:hAnsi="Arial" w:cs="Arial"/>
          <w:noProof/>
          <w:lang w:val="es-CO" w:eastAsia="es-CO"/>
        </w:rPr>
      </w:pPr>
    </w:p>
    <w:p w:rsidR="00C35EF3" w:rsidRDefault="00D201F8" w:rsidP="009E3597">
      <w:pPr>
        <w:jc w:val="both"/>
        <w:rPr>
          <w:rFonts w:ascii="Arial" w:hAnsi="Arial" w:cs="Arial"/>
          <w:noProof/>
          <w:lang w:val="es-CO" w:eastAsia="es-CO"/>
        </w:rPr>
      </w:pPr>
      <w:r>
        <w:rPr>
          <w:rFonts w:ascii="Arial" w:hAnsi="Arial" w:cs="Arial"/>
          <w:noProof/>
          <w:lang w:val="es-CO" w:eastAsia="es-CO"/>
        </w:rPr>
        <w:t>EL acta de Rendición de Cuentas se enviará al área de gestores sociales para su socialización con la comunidad y lideres comunales, es decir que</w:t>
      </w:r>
      <w:r w:rsidR="00EA41EC">
        <w:rPr>
          <w:rFonts w:ascii="Arial" w:hAnsi="Arial" w:cs="Arial"/>
          <w:noProof/>
          <w:lang w:val="es-CO" w:eastAsia="es-CO"/>
        </w:rPr>
        <w:t xml:space="preserve"> no solo este colgado en la Instancia si no tambien a travez de otros medios de informacion como las redes sociales  de la Administracion.</w:t>
      </w:r>
    </w:p>
    <w:p w:rsidR="00751160" w:rsidRDefault="00751160" w:rsidP="009E3597">
      <w:pPr>
        <w:jc w:val="both"/>
        <w:rPr>
          <w:rFonts w:ascii="Arial" w:hAnsi="Arial" w:cs="Arial"/>
          <w:noProof/>
          <w:lang w:val="es-CO" w:eastAsia="es-CO"/>
        </w:rPr>
      </w:pPr>
    </w:p>
    <w:p w:rsidR="00BE21A2" w:rsidRDefault="00751160" w:rsidP="009E3597">
      <w:pPr>
        <w:jc w:val="both"/>
        <w:rPr>
          <w:rFonts w:ascii="Arial" w:hAnsi="Arial" w:cs="Arial"/>
          <w:noProof/>
          <w:lang w:val="es-CO" w:eastAsia="es-CO"/>
        </w:rPr>
      </w:pPr>
      <w:r w:rsidRPr="00C35EF3">
        <w:rPr>
          <w:rFonts w:ascii="Arial" w:hAnsi="Arial" w:cs="Arial"/>
          <w:noProof/>
          <w:lang w:val="es-CO" w:eastAsia="es-CO"/>
        </w:rPr>
        <w:t>La comunidad respond</w:t>
      </w:r>
      <w:r w:rsidR="00D201F8">
        <w:rPr>
          <w:rFonts w:ascii="Arial" w:hAnsi="Arial" w:cs="Arial"/>
          <w:noProof/>
          <w:lang w:val="es-CO" w:eastAsia="es-CO"/>
        </w:rPr>
        <w:t>ío</w:t>
      </w:r>
      <w:r w:rsidRPr="00C35EF3">
        <w:rPr>
          <w:rFonts w:ascii="Arial" w:hAnsi="Arial" w:cs="Arial"/>
          <w:noProof/>
          <w:lang w:val="es-CO" w:eastAsia="es-CO"/>
        </w:rPr>
        <w:t xml:space="preserve"> muy bien a</w:t>
      </w:r>
      <w:r w:rsidR="00D201F8">
        <w:rPr>
          <w:rFonts w:ascii="Arial" w:hAnsi="Arial" w:cs="Arial"/>
          <w:noProof/>
          <w:lang w:val="es-CO" w:eastAsia="es-CO"/>
        </w:rPr>
        <w:t xml:space="preserve"> los temas expuestos, ya que generaron un impacto positivo en diferentes comunas que generaron reconocimieto al trabajo realizado en el mantenimiento de la malla vial de la ciudad</w:t>
      </w:r>
      <w:r w:rsidR="00BE21A2">
        <w:rPr>
          <w:rFonts w:ascii="Arial" w:hAnsi="Arial" w:cs="Arial"/>
          <w:noProof/>
          <w:lang w:val="es-CO" w:eastAsia="es-CO"/>
        </w:rPr>
        <w:t>.</w:t>
      </w:r>
    </w:p>
    <w:p w:rsidR="00BE21A2" w:rsidRDefault="00BE21A2" w:rsidP="009E3597">
      <w:pPr>
        <w:jc w:val="both"/>
        <w:rPr>
          <w:rFonts w:ascii="Arial" w:hAnsi="Arial" w:cs="Arial"/>
          <w:noProof/>
          <w:lang w:val="es-CO" w:eastAsia="es-CO"/>
        </w:rPr>
      </w:pPr>
    </w:p>
    <w:p w:rsidR="00751160" w:rsidRDefault="00BE21A2" w:rsidP="009E3597">
      <w:pPr>
        <w:jc w:val="both"/>
        <w:rPr>
          <w:rFonts w:ascii="Arial" w:hAnsi="Arial" w:cs="Arial"/>
          <w:noProof/>
          <w:lang w:val="es-CO" w:eastAsia="es-CO"/>
        </w:rPr>
      </w:pPr>
      <w:r>
        <w:rPr>
          <w:rFonts w:ascii="Arial" w:hAnsi="Arial" w:cs="Arial"/>
          <w:noProof/>
          <w:lang w:val="es-CO" w:eastAsia="es-CO"/>
        </w:rPr>
        <w:t>S</w:t>
      </w:r>
      <w:r w:rsidR="00751160" w:rsidRPr="00C35EF3">
        <w:rPr>
          <w:rFonts w:ascii="Arial" w:hAnsi="Arial" w:cs="Arial"/>
          <w:noProof/>
          <w:lang w:val="es-CO" w:eastAsia="es-CO"/>
        </w:rPr>
        <w:t>e</w:t>
      </w:r>
      <w:r>
        <w:rPr>
          <w:rFonts w:ascii="Arial" w:hAnsi="Arial" w:cs="Arial"/>
          <w:noProof/>
          <w:lang w:val="es-CO" w:eastAsia="es-CO"/>
        </w:rPr>
        <w:t xml:space="preserve"> realizó la difusión a través de éste espacio con la comunidad, en el que se informó la disponibilidad de la información de la gestión realizada por la Secretaria de Infraestructura a través de la página </w:t>
      </w:r>
      <w:r w:rsidRPr="00BE21A2">
        <w:rPr>
          <w:rFonts w:ascii="Arial" w:hAnsi="Arial" w:cs="Arial"/>
          <w:noProof/>
          <w:lang w:val="es-CO" w:eastAsia="es-CO"/>
        </w:rPr>
        <w:t>www.datos</w:t>
      </w:r>
      <w:r>
        <w:rPr>
          <w:rFonts w:ascii="Arial" w:hAnsi="Arial" w:cs="Arial"/>
          <w:noProof/>
          <w:lang w:val="es-CO" w:eastAsia="es-CO"/>
        </w:rPr>
        <w:t>.cali.gov.co, donde se expuso la forma de consultar la información disponible como dato abierto y su fácil acceso.</w:t>
      </w:r>
    </w:p>
    <w:p w:rsidR="00BE21A2" w:rsidRDefault="00BE21A2" w:rsidP="009E3597">
      <w:pPr>
        <w:jc w:val="both"/>
        <w:rPr>
          <w:rFonts w:ascii="Arial" w:hAnsi="Arial" w:cs="Arial"/>
          <w:noProof/>
          <w:lang w:val="es-CO" w:eastAsia="es-CO"/>
        </w:rPr>
      </w:pPr>
    </w:p>
    <w:p w:rsidR="00BE21A2" w:rsidRDefault="00A33019" w:rsidP="00BE21A2">
      <w:pPr>
        <w:jc w:val="center"/>
        <w:rPr>
          <w:rFonts w:ascii="Arial" w:hAnsi="Arial" w:cs="Arial"/>
          <w:noProof/>
          <w:lang w:val="es-CO" w:eastAsia="es-CO"/>
        </w:rPr>
      </w:pPr>
      <w:r w:rsidRPr="00BE21A2">
        <w:rPr>
          <w:noProof/>
          <w:lang w:val="es-CO" w:eastAsia="es-CO"/>
        </w:rPr>
        <w:drawing>
          <wp:inline distT="0" distB="0" distL="0" distR="0">
            <wp:extent cx="5314950" cy="298132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4950" cy="2981325"/>
                    </a:xfrm>
                    <a:prstGeom prst="rect">
                      <a:avLst/>
                    </a:prstGeom>
                    <a:noFill/>
                    <a:ln>
                      <a:noFill/>
                    </a:ln>
                  </pic:spPr>
                </pic:pic>
              </a:graphicData>
            </a:graphic>
          </wp:inline>
        </w:drawing>
      </w:r>
    </w:p>
    <w:p w:rsidR="00984F32" w:rsidRDefault="00984F32" w:rsidP="009E3597">
      <w:pPr>
        <w:jc w:val="both"/>
        <w:rPr>
          <w:rFonts w:ascii="Arial" w:hAnsi="Arial" w:cs="Arial"/>
          <w:noProof/>
          <w:lang w:val="es-CO" w:eastAsia="es-CO"/>
        </w:rPr>
      </w:pPr>
    </w:p>
    <w:p w:rsidR="00984F32" w:rsidRDefault="00984F32" w:rsidP="009E3597">
      <w:pPr>
        <w:jc w:val="both"/>
        <w:rPr>
          <w:rFonts w:ascii="Arial" w:hAnsi="Arial" w:cs="Arial"/>
          <w:noProof/>
          <w:lang w:val="es-CO" w:eastAsia="es-CO"/>
        </w:rPr>
      </w:pPr>
    </w:p>
    <w:p w:rsidR="00984F32" w:rsidRDefault="00984F32" w:rsidP="009E3597">
      <w:pPr>
        <w:jc w:val="both"/>
        <w:rPr>
          <w:rFonts w:ascii="Arial" w:hAnsi="Arial" w:cs="Arial"/>
          <w:noProof/>
          <w:lang w:val="es-CO" w:eastAsia="es-CO"/>
        </w:rPr>
      </w:pPr>
    </w:p>
    <w:p w:rsidR="002F78E9" w:rsidRDefault="002F78E9" w:rsidP="009E3597">
      <w:pPr>
        <w:jc w:val="both"/>
        <w:rPr>
          <w:rFonts w:ascii="Arial" w:hAnsi="Arial" w:cs="Arial"/>
          <w:noProof/>
          <w:lang w:val="es-CO" w:eastAsia="es-CO"/>
        </w:rPr>
      </w:pPr>
    </w:p>
    <w:tbl>
      <w:tblPr>
        <w:tblW w:w="0" w:type="auto"/>
        <w:tblInd w:w="108" w:type="dxa"/>
        <w:tblLayout w:type="fixed"/>
        <w:tblLook w:val="0000" w:firstRow="0" w:lastRow="0" w:firstColumn="0" w:lastColumn="0" w:noHBand="0" w:noVBand="0"/>
      </w:tblPr>
      <w:tblGrid>
        <w:gridCol w:w="5270"/>
        <w:gridCol w:w="2452"/>
        <w:gridCol w:w="2232"/>
      </w:tblGrid>
      <w:tr w:rsidR="00CB5707">
        <w:trPr>
          <w:trHeight w:val="270"/>
        </w:trPr>
        <w:tc>
          <w:tcPr>
            <w:tcW w:w="9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5707" w:rsidRDefault="00CB5707">
            <w:pPr>
              <w:snapToGrid w:val="0"/>
              <w:jc w:val="center"/>
              <w:rPr>
                <w:rFonts w:ascii="Arial" w:hAnsi="Arial" w:cs="Arial"/>
              </w:rPr>
            </w:pPr>
            <w:r>
              <w:rPr>
                <w:rFonts w:ascii="Arial" w:hAnsi="Arial" w:cs="Arial"/>
              </w:rPr>
              <w:lastRenderedPageBreak/>
              <w:t xml:space="preserve">TAREAS Y </w:t>
            </w:r>
            <w:r w:rsidR="004B28DF">
              <w:rPr>
                <w:rFonts w:ascii="Arial" w:hAnsi="Arial" w:cs="Arial"/>
              </w:rPr>
              <w:t>COMPROMISOS ESTABLECIDOS</w:t>
            </w:r>
            <w:r>
              <w:rPr>
                <w:rFonts w:ascii="Arial" w:hAnsi="Arial" w:cs="Arial"/>
              </w:rPr>
              <w:t xml:space="preserve"> EN ESTA REUNION</w:t>
            </w:r>
          </w:p>
          <w:p w:rsidR="0043275D" w:rsidRDefault="0043275D">
            <w:pPr>
              <w:snapToGrid w:val="0"/>
              <w:jc w:val="center"/>
            </w:pPr>
          </w:p>
        </w:tc>
      </w:tr>
      <w:tr w:rsidR="00CB5707">
        <w:trPr>
          <w:trHeight w:val="530"/>
        </w:trPr>
        <w:tc>
          <w:tcPr>
            <w:tcW w:w="5270" w:type="dxa"/>
            <w:vMerge w:val="restart"/>
            <w:tcBorders>
              <w:top w:val="single" w:sz="4" w:space="0" w:color="000000"/>
              <w:left w:val="single" w:sz="4" w:space="0" w:color="000000"/>
              <w:bottom w:val="single" w:sz="4" w:space="0" w:color="000000"/>
            </w:tcBorders>
            <w:shd w:val="clear" w:color="auto" w:fill="auto"/>
            <w:vAlign w:val="center"/>
          </w:tcPr>
          <w:p w:rsidR="00CB5707" w:rsidRDefault="00CB5707">
            <w:pPr>
              <w:snapToGrid w:val="0"/>
              <w:jc w:val="center"/>
              <w:rPr>
                <w:rFonts w:ascii="Arial" w:hAnsi="Arial" w:cs="Arial"/>
              </w:rPr>
            </w:pPr>
            <w:r>
              <w:rPr>
                <w:rFonts w:ascii="Arial" w:hAnsi="Arial" w:cs="Arial"/>
              </w:rPr>
              <w:t>QUÉ HACER</w:t>
            </w:r>
          </w:p>
        </w:tc>
        <w:tc>
          <w:tcPr>
            <w:tcW w:w="2452" w:type="dxa"/>
            <w:vMerge w:val="restart"/>
            <w:tcBorders>
              <w:top w:val="single" w:sz="4" w:space="0" w:color="000000"/>
              <w:left w:val="single" w:sz="4" w:space="0" w:color="000000"/>
              <w:bottom w:val="single" w:sz="4" w:space="0" w:color="000000"/>
            </w:tcBorders>
            <w:shd w:val="clear" w:color="auto" w:fill="auto"/>
            <w:vAlign w:val="center"/>
          </w:tcPr>
          <w:p w:rsidR="00CB5707" w:rsidRDefault="00CB5707">
            <w:pPr>
              <w:snapToGrid w:val="0"/>
              <w:jc w:val="center"/>
              <w:rPr>
                <w:rFonts w:ascii="Arial" w:hAnsi="Arial" w:cs="Arial"/>
              </w:rPr>
            </w:pPr>
            <w:r>
              <w:rPr>
                <w:rFonts w:ascii="Arial" w:hAnsi="Arial" w:cs="Arial"/>
              </w:rPr>
              <w:t>RESPONSABLE</w:t>
            </w: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707" w:rsidRDefault="00CB5707">
            <w:pPr>
              <w:snapToGrid w:val="0"/>
              <w:jc w:val="center"/>
              <w:rPr>
                <w:rFonts w:ascii="Arial" w:hAnsi="Arial" w:cs="Arial"/>
              </w:rPr>
            </w:pPr>
            <w:r>
              <w:rPr>
                <w:rFonts w:ascii="Arial" w:hAnsi="Arial" w:cs="Arial"/>
              </w:rPr>
              <w:t>FECHA</w:t>
            </w:r>
          </w:p>
          <w:p w:rsidR="00CB5707" w:rsidRDefault="00CB5707">
            <w:pPr>
              <w:jc w:val="center"/>
            </w:pPr>
            <w:r>
              <w:rPr>
                <w:rFonts w:ascii="Arial" w:hAnsi="Arial" w:cs="Arial"/>
              </w:rPr>
              <w:t>COMPROMISO</w:t>
            </w:r>
          </w:p>
        </w:tc>
      </w:tr>
      <w:tr w:rsidR="00CB5707">
        <w:trPr>
          <w:trHeight w:val="276"/>
        </w:trPr>
        <w:tc>
          <w:tcPr>
            <w:tcW w:w="5270" w:type="dxa"/>
            <w:vMerge/>
            <w:tcBorders>
              <w:top w:val="single" w:sz="4" w:space="0" w:color="000000"/>
              <w:left w:val="single" w:sz="4" w:space="0" w:color="000000"/>
              <w:bottom w:val="single" w:sz="4" w:space="0" w:color="000000"/>
            </w:tcBorders>
            <w:shd w:val="clear" w:color="auto" w:fill="auto"/>
            <w:vAlign w:val="center"/>
          </w:tcPr>
          <w:p w:rsidR="00CB5707" w:rsidRDefault="00CB5707">
            <w:pPr>
              <w:snapToGrid w:val="0"/>
              <w:jc w:val="center"/>
              <w:rPr>
                <w:rFonts w:ascii="Arial" w:hAnsi="Arial" w:cs="Arial"/>
                <w:b/>
              </w:rPr>
            </w:pPr>
          </w:p>
        </w:tc>
        <w:tc>
          <w:tcPr>
            <w:tcW w:w="2452" w:type="dxa"/>
            <w:vMerge/>
            <w:tcBorders>
              <w:top w:val="single" w:sz="4" w:space="0" w:color="000000"/>
              <w:left w:val="single" w:sz="4" w:space="0" w:color="000000"/>
              <w:bottom w:val="single" w:sz="4" w:space="0" w:color="000000"/>
            </w:tcBorders>
            <w:shd w:val="clear" w:color="auto" w:fill="auto"/>
            <w:vAlign w:val="center"/>
          </w:tcPr>
          <w:p w:rsidR="00CB5707" w:rsidRDefault="00CB5707">
            <w:pPr>
              <w:snapToGrid w:val="0"/>
              <w:jc w:val="center"/>
              <w:rPr>
                <w:rFonts w:ascii="Arial" w:hAnsi="Arial" w:cs="Arial"/>
              </w:rPr>
            </w:pPr>
          </w:p>
        </w:tc>
        <w:tc>
          <w:tcPr>
            <w:tcW w:w="2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707" w:rsidRDefault="00CB5707">
            <w:pPr>
              <w:snapToGrid w:val="0"/>
              <w:jc w:val="center"/>
              <w:rPr>
                <w:rFonts w:ascii="Arial" w:hAnsi="Arial" w:cs="Arial"/>
              </w:rPr>
            </w:pPr>
          </w:p>
        </w:tc>
      </w:tr>
      <w:tr w:rsidR="00050B58" w:rsidTr="004B28DF">
        <w:trPr>
          <w:trHeight w:val="3731"/>
        </w:trPr>
        <w:tc>
          <w:tcPr>
            <w:tcW w:w="5270" w:type="dxa"/>
            <w:tcBorders>
              <w:top w:val="single" w:sz="4" w:space="0" w:color="000000"/>
              <w:left w:val="single" w:sz="4" w:space="0" w:color="000000"/>
              <w:bottom w:val="single" w:sz="4" w:space="0" w:color="000000"/>
            </w:tcBorders>
            <w:shd w:val="clear" w:color="auto" w:fill="auto"/>
          </w:tcPr>
          <w:p w:rsidR="00050B58" w:rsidRDefault="0043275D" w:rsidP="00422B7C">
            <w:pPr>
              <w:numPr>
                <w:ilvl w:val="0"/>
                <w:numId w:val="42"/>
              </w:numPr>
              <w:jc w:val="both"/>
              <w:rPr>
                <w:rFonts w:ascii="Arial" w:hAnsi="Arial" w:cs="Arial"/>
              </w:rPr>
            </w:pPr>
            <w:r>
              <w:rPr>
                <w:rFonts w:ascii="Arial" w:hAnsi="Arial" w:cs="Arial"/>
              </w:rPr>
              <w:t xml:space="preserve">Dar </w:t>
            </w:r>
            <w:r w:rsidR="00783E2F">
              <w:rPr>
                <w:rFonts w:ascii="Arial" w:hAnsi="Arial" w:cs="Arial"/>
              </w:rPr>
              <w:t>respuestas a</w:t>
            </w:r>
            <w:r>
              <w:rPr>
                <w:rFonts w:ascii="Arial" w:hAnsi="Arial" w:cs="Arial"/>
              </w:rPr>
              <w:t xml:space="preserve"> las PQR </w:t>
            </w:r>
            <w:r w:rsidR="00783E2F">
              <w:rPr>
                <w:rFonts w:ascii="Arial" w:hAnsi="Arial" w:cs="Arial"/>
              </w:rPr>
              <w:t xml:space="preserve">presentadas </w:t>
            </w:r>
            <w:r w:rsidR="00783E2F" w:rsidRPr="00422B7C">
              <w:rPr>
                <w:rFonts w:ascii="Arial" w:hAnsi="Arial" w:cs="Arial"/>
              </w:rPr>
              <w:t>durante</w:t>
            </w:r>
            <w:r w:rsidR="00422B7C" w:rsidRPr="00422B7C">
              <w:rPr>
                <w:rFonts w:ascii="Arial" w:hAnsi="Arial" w:cs="Arial"/>
              </w:rPr>
              <w:t xml:space="preserve"> la actividad de Dialogo.</w:t>
            </w:r>
            <w:r w:rsidR="00422B7C">
              <w:rPr>
                <w:rFonts w:ascii="Arial" w:hAnsi="Arial" w:cs="Arial"/>
              </w:rPr>
              <w:t xml:space="preserve"> De acuerdo a la ley 1755 de derechos de Petición.</w:t>
            </w:r>
          </w:p>
          <w:p w:rsidR="00677CD0" w:rsidRDefault="00677CD0" w:rsidP="00677CD0">
            <w:pPr>
              <w:ind w:left="720"/>
              <w:jc w:val="both"/>
              <w:rPr>
                <w:rFonts w:ascii="Arial" w:hAnsi="Arial" w:cs="Arial"/>
              </w:rPr>
            </w:pPr>
          </w:p>
          <w:p w:rsidR="0043275D" w:rsidRDefault="0043275D" w:rsidP="00422B7C">
            <w:pPr>
              <w:numPr>
                <w:ilvl w:val="0"/>
                <w:numId w:val="42"/>
              </w:numPr>
              <w:jc w:val="both"/>
              <w:rPr>
                <w:rFonts w:ascii="Arial" w:hAnsi="Arial" w:cs="Arial"/>
              </w:rPr>
            </w:pPr>
            <w:r>
              <w:rPr>
                <w:rFonts w:ascii="Arial" w:hAnsi="Arial" w:cs="Arial"/>
              </w:rPr>
              <w:t xml:space="preserve">Colgar en la </w:t>
            </w:r>
            <w:r w:rsidR="0059084C">
              <w:rPr>
                <w:rFonts w:ascii="Arial" w:hAnsi="Arial" w:cs="Arial"/>
              </w:rPr>
              <w:t>página</w:t>
            </w:r>
            <w:r>
              <w:rPr>
                <w:rFonts w:ascii="Arial" w:hAnsi="Arial" w:cs="Arial"/>
              </w:rPr>
              <w:t xml:space="preserve"> de la </w:t>
            </w:r>
            <w:r w:rsidR="0059084C">
              <w:rPr>
                <w:rFonts w:ascii="Arial" w:hAnsi="Arial" w:cs="Arial"/>
              </w:rPr>
              <w:t>Administración</w:t>
            </w:r>
            <w:r>
              <w:rPr>
                <w:rFonts w:ascii="Arial" w:hAnsi="Arial" w:cs="Arial"/>
              </w:rPr>
              <w:t xml:space="preserve"> las respuestas</w:t>
            </w:r>
            <w:r w:rsidR="0059084C">
              <w:rPr>
                <w:rFonts w:ascii="Arial" w:hAnsi="Arial" w:cs="Arial"/>
              </w:rPr>
              <w:t xml:space="preserve"> dadas a la ciudadanía por parte de la Secretaria de Infraestructura.</w:t>
            </w:r>
          </w:p>
          <w:p w:rsidR="00646F2E" w:rsidRDefault="00646F2E" w:rsidP="00646F2E">
            <w:pPr>
              <w:ind w:left="720"/>
              <w:jc w:val="both"/>
              <w:rPr>
                <w:rFonts w:ascii="Arial" w:hAnsi="Arial" w:cs="Arial"/>
              </w:rPr>
            </w:pPr>
          </w:p>
          <w:p w:rsidR="00050B58" w:rsidRPr="00422B7C" w:rsidRDefault="00783E2F" w:rsidP="00050B58">
            <w:pPr>
              <w:numPr>
                <w:ilvl w:val="0"/>
                <w:numId w:val="4"/>
              </w:numPr>
              <w:jc w:val="both"/>
              <w:rPr>
                <w:rFonts w:ascii="Arial" w:hAnsi="Arial" w:cs="Arial"/>
              </w:rPr>
            </w:pPr>
            <w:r>
              <w:rPr>
                <w:rFonts w:ascii="Arial" w:hAnsi="Arial" w:cs="Arial"/>
              </w:rPr>
              <w:t>Colgar copia</w:t>
            </w:r>
            <w:r w:rsidR="00646F2E">
              <w:rPr>
                <w:rFonts w:ascii="Arial" w:hAnsi="Arial" w:cs="Arial"/>
              </w:rPr>
              <w:t xml:space="preserve"> del Acta de Rendición de Cuentas en la página de la Secretaria de Infraestructura</w:t>
            </w:r>
            <w:r w:rsidR="00050B58" w:rsidRPr="00422B7C">
              <w:rPr>
                <w:rFonts w:ascii="Arial" w:hAnsi="Arial" w:cs="Arial"/>
              </w:rPr>
              <w:t>.</w:t>
            </w:r>
          </w:p>
          <w:p w:rsidR="00050B58" w:rsidRPr="00422B7C" w:rsidRDefault="00050B58" w:rsidP="00C01EC1">
            <w:pPr>
              <w:pStyle w:val="Prrafodelista"/>
              <w:rPr>
                <w:rFonts w:ascii="Arial" w:hAnsi="Arial" w:cs="Arial"/>
              </w:rPr>
            </w:pPr>
          </w:p>
          <w:p w:rsidR="00050B58" w:rsidRPr="00422B7C" w:rsidRDefault="00050B58" w:rsidP="00A2148A">
            <w:pPr>
              <w:ind w:left="720"/>
              <w:jc w:val="both"/>
              <w:rPr>
                <w:rFonts w:ascii="Arial" w:hAnsi="Arial" w:cs="Arial"/>
              </w:rPr>
            </w:pPr>
          </w:p>
        </w:tc>
        <w:tc>
          <w:tcPr>
            <w:tcW w:w="2452" w:type="dxa"/>
            <w:tcBorders>
              <w:top w:val="single" w:sz="4" w:space="0" w:color="000000"/>
              <w:left w:val="single" w:sz="4" w:space="0" w:color="000000"/>
              <w:bottom w:val="single" w:sz="4" w:space="0" w:color="000000"/>
            </w:tcBorders>
            <w:shd w:val="clear" w:color="auto" w:fill="auto"/>
          </w:tcPr>
          <w:p w:rsidR="00050B58" w:rsidRDefault="0043275D" w:rsidP="00C01EC1">
            <w:pPr>
              <w:snapToGrid w:val="0"/>
              <w:jc w:val="both"/>
              <w:rPr>
                <w:rFonts w:ascii="Arial" w:hAnsi="Arial" w:cs="Arial"/>
              </w:rPr>
            </w:pPr>
            <w:r>
              <w:rPr>
                <w:rFonts w:ascii="Arial" w:hAnsi="Arial" w:cs="Arial"/>
              </w:rPr>
              <w:t xml:space="preserve">Pablo </w:t>
            </w:r>
            <w:proofErr w:type="spellStart"/>
            <w:r>
              <w:rPr>
                <w:rFonts w:ascii="Arial" w:hAnsi="Arial" w:cs="Arial"/>
              </w:rPr>
              <w:t>Bahamon</w:t>
            </w:r>
            <w:proofErr w:type="spellEnd"/>
          </w:p>
          <w:p w:rsidR="0059084C" w:rsidRDefault="0059084C" w:rsidP="00C01EC1">
            <w:pPr>
              <w:snapToGrid w:val="0"/>
              <w:jc w:val="both"/>
              <w:rPr>
                <w:rFonts w:ascii="Arial" w:hAnsi="Arial" w:cs="Arial"/>
              </w:rPr>
            </w:pPr>
          </w:p>
          <w:p w:rsidR="0059084C" w:rsidRDefault="0059084C" w:rsidP="00C01EC1">
            <w:pPr>
              <w:snapToGrid w:val="0"/>
              <w:jc w:val="both"/>
              <w:rPr>
                <w:rFonts w:ascii="Arial" w:hAnsi="Arial" w:cs="Arial"/>
              </w:rPr>
            </w:pPr>
          </w:p>
          <w:p w:rsidR="0059084C" w:rsidRDefault="0059084C" w:rsidP="00C01EC1">
            <w:pPr>
              <w:snapToGrid w:val="0"/>
              <w:jc w:val="both"/>
              <w:rPr>
                <w:rFonts w:ascii="Arial" w:hAnsi="Arial" w:cs="Arial"/>
              </w:rPr>
            </w:pPr>
          </w:p>
          <w:p w:rsidR="0059084C" w:rsidRDefault="0059084C" w:rsidP="00C01EC1">
            <w:pPr>
              <w:snapToGrid w:val="0"/>
              <w:jc w:val="both"/>
              <w:rPr>
                <w:rFonts w:ascii="Arial" w:hAnsi="Arial" w:cs="Arial"/>
              </w:rPr>
            </w:pPr>
          </w:p>
          <w:p w:rsidR="0059084C" w:rsidRDefault="006A69A3" w:rsidP="00C01EC1">
            <w:pPr>
              <w:snapToGrid w:val="0"/>
              <w:jc w:val="both"/>
              <w:rPr>
                <w:rFonts w:ascii="Arial" w:hAnsi="Arial" w:cs="Arial"/>
              </w:rPr>
            </w:pPr>
            <w:r>
              <w:rPr>
                <w:rFonts w:ascii="Arial" w:hAnsi="Arial" w:cs="Arial"/>
              </w:rPr>
              <w:t>Julián</w:t>
            </w:r>
            <w:r w:rsidR="0059084C">
              <w:rPr>
                <w:rFonts w:ascii="Arial" w:hAnsi="Arial" w:cs="Arial"/>
              </w:rPr>
              <w:t xml:space="preserve"> Ruiz</w:t>
            </w:r>
          </w:p>
          <w:p w:rsidR="007E208E" w:rsidRDefault="007E208E" w:rsidP="00C01EC1">
            <w:pPr>
              <w:snapToGrid w:val="0"/>
              <w:jc w:val="both"/>
              <w:rPr>
                <w:rFonts w:ascii="Arial" w:hAnsi="Arial" w:cs="Arial"/>
              </w:rPr>
            </w:pPr>
          </w:p>
          <w:p w:rsidR="007E208E" w:rsidRDefault="007E208E" w:rsidP="00C01EC1">
            <w:pPr>
              <w:snapToGrid w:val="0"/>
              <w:jc w:val="both"/>
              <w:rPr>
                <w:rFonts w:ascii="Arial" w:hAnsi="Arial" w:cs="Arial"/>
              </w:rPr>
            </w:pPr>
          </w:p>
          <w:p w:rsidR="007E208E" w:rsidRDefault="007E208E" w:rsidP="00C01EC1">
            <w:pPr>
              <w:snapToGrid w:val="0"/>
              <w:jc w:val="both"/>
              <w:rPr>
                <w:rFonts w:ascii="Arial" w:hAnsi="Arial" w:cs="Arial"/>
              </w:rPr>
            </w:pPr>
          </w:p>
          <w:p w:rsidR="007E208E" w:rsidRDefault="007E208E" w:rsidP="00C01EC1">
            <w:pPr>
              <w:snapToGrid w:val="0"/>
              <w:jc w:val="both"/>
              <w:rPr>
                <w:rFonts w:ascii="Arial" w:hAnsi="Arial" w:cs="Arial"/>
              </w:rPr>
            </w:pPr>
          </w:p>
          <w:p w:rsidR="007E208E" w:rsidRPr="00422B7C" w:rsidRDefault="006A69A3" w:rsidP="00C01EC1">
            <w:pPr>
              <w:snapToGrid w:val="0"/>
              <w:jc w:val="both"/>
              <w:rPr>
                <w:rFonts w:ascii="Arial" w:hAnsi="Arial" w:cs="Arial"/>
              </w:rPr>
            </w:pPr>
            <w:r>
              <w:rPr>
                <w:rFonts w:ascii="Arial" w:hAnsi="Arial" w:cs="Arial"/>
              </w:rPr>
              <w:t>Julián</w:t>
            </w:r>
            <w:r w:rsidR="007E208E">
              <w:rPr>
                <w:rFonts w:ascii="Arial" w:hAnsi="Arial" w:cs="Arial"/>
              </w:rPr>
              <w:t xml:space="preserve"> Ruiz</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34680D" w:rsidRDefault="00AC177C" w:rsidP="00C01EC1">
            <w:pPr>
              <w:snapToGrid w:val="0"/>
              <w:jc w:val="both"/>
              <w:rPr>
                <w:rFonts w:ascii="Arial" w:hAnsi="Arial" w:cs="Arial"/>
              </w:rPr>
            </w:pPr>
            <w:r>
              <w:rPr>
                <w:rFonts w:ascii="Arial" w:hAnsi="Arial" w:cs="Arial"/>
              </w:rPr>
              <w:t>28</w:t>
            </w:r>
            <w:r w:rsidR="005C1F67">
              <w:rPr>
                <w:rFonts w:ascii="Arial" w:hAnsi="Arial" w:cs="Arial"/>
              </w:rPr>
              <w:t>/08/2019</w:t>
            </w:r>
          </w:p>
          <w:p w:rsidR="0059084C" w:rsidRDefault="0059084C" w:rsidP="00C01EC1">
            <w:pPr>
              <w:snapToGrid w:val="0"/>
              <w:jc w:val="both"/>
              <w:rPr>
                <w:rFonts w:ascii="Arial" w:hAnsi="Arial" w:cs="Arial"/>
              </w:rPr>
            </w:pPr>
          </w:p>
          <w:p w:rsidR="0059084C" w:rsidRDefault="0059084C" w:rsidP="00C01EC1">
            <w:pPr>
              <w:snapToGrid w:val="0"/>
              <w:jc w:val="both"/>
              <w:rPr>
                <w:rFonts w:ascii="Arial" w:hAnsi="Arial" w:cs="Arial"/>
              </w:rPr>
            </w:pPr>
          </w:p>
          <w:p w:rsidR="0059084C" w:rsidRDefault="0059084C" w:rsidP="00C01EC1">
            <w:pPr>
              <w:snapToGrid w:val="0"/>
              <w:jc w:val="both"/>
              <w:rPr>
                <w:rFonts w:ascii="Arial" w:hAnsi="Arial" w:cs="Arial"/>
              </w:rPr>
            </w:pPr>
          </w:p>
          <w:p w:rsidR="0059084C" w:rsidRDefault="0059084C" w:rsidP="00C01EC1">
            <w:pPr>
              <w:snapToGrid w:val="0"/>
              <w:jc w:val="both"/>
              <w:rPr>
                <w:rFonts w:ascii="Arial" w:hAnsi="Arial" w:cs="Arial"/>
              </w:rPr>
            </w:pPr>
          </w:p>
          <w:p w:rsidR="005C1F67" w:rsidRDefault="005C1F67" w:rsidP="005C1F67">
            <w:pPr>
              <w:snapToGrid w:val="0"/>
              <w:jc w:val="both"/>
              <w:rPr>
                <w:rFonts w:ascii="Arial" w:hAnsi="Arial" w:cs="Arial"/>
              </w:rPr>
            </w:pPr>
            <w:r>
              <w:rPr>
                <w:rFonts w:ascii="Arial" w:hAnsi="Arial" w:cs="Arial"/>
              </w:rPr>
              <w:t>29/08/2019</w:t>
            </w:r>
          </w:p>
          <w:p w:rsidR="007E208E" w:rsidRDefault="007E208E" w:rsidP="00C01EC1">
            <w:pPr>
              <w:snapToGrid w:val="0"/>
              <w:jc w:val="both"/>
              <w:rPr>
                <w:rFonts w:ascii="Arial" w:hAnsi="Arial" w:cs="Arial"/>
              </w:rPr>
            </w:pPr>
          </w:p>
          <w:p w:rsidR="007E208E" w:rsidRDefault="007E208E" w:rsidP="00C01EC1">
            <w:pPr>
              <w:snapToGrid w:val="0"/>
              <w:jc w:val="both"/>
              <w:rPr>
                <w:rFonts w:ascii="Arial" w:hAnsi="Arial" w:cs="Arial"/>
              </w:rPr>
            </w:pPr>
          </w:p>
          <w:p w:rsidR="007E208E" w:rsidRDefault="007E208E" w:rsidP="00C01EC1">
            <w:pPr>
              <w:snapToGrid w:val="0"/>
              <w:jc w:val="both"/>
              <w:rPr>
                <w:rFonts w:ascii="Arial" w:hAnsi="Arial" w:cs="Arial"/>
              </w:rPr>
            </w:pPr>
          </w:p>
          <w:p w:rsidR="007E208E" w:rsidRDefault="007E208E" w:rsidP="00C01EC1">
            <w:pPr>
              <w:snapToGrid w:val="0"/>
              <w:jc w:val="both"/>
              <w:rPr>
                <w:rFonts w:ascii="Arial" w:hAnsi="Arial" w:cs="Arial"/>
              </w:rPr>
            </w:pPr>
          </w:p>
          <w:p w:rsidR="005C1F67" w:rsidRDefault="005C1F67" w:rsidP="005C1F67">
            <w:pPr>
              <w:snapToGrid w:val="0"/>
              <w:jc w:val="both"/>
              <w:rPr>
                <w:rFonts w:ascii="Arial" w:hAnsi="Arial" w:cs="Arial"/>
              </w:rPr>
            </w:pPr>
            <w:r>
              <w:rPr>
                <w:rFonts w:ascii="Arial" w:hAnsi="Arial" w:cs="Arial"/>
              </w:rPr>
              <w:t>29/08/2019</w:t>
            </w:r>
          </w:p>
          <w:p w:rsidR="007E208E" w:rsidRPr="00422B7C" w:rsidRDefault="007E208E" w:rsidP="00C01EC1">
            <w:pPr>
              <w:snapToGrid w:val="0"/>
              <w:jc w:val="both"/>
              <w:rPr>
                <w:rFonts w:ascii="Arial" w:hAnsi="Arial" w:cs="Arial"/>
              </w:rPr>
            </w:pPr>
          </w:p>
        </w:tc>
      </w:tr>
    </w:tbl>
    <w:p w:rsidR="009E3597" w:rsidRDefault="00EC35A2">
      <w:pPr>
        <w:rPr>
          <w:rFonts w:ascii="Arial" w:hAnsi="Arial" w:cs="Arial"/>
        </w:rPr>
      </w:pPr>
      <w:r>
        <w:rPr>
          <w:rFonts w:ascii="Arial" w:hAnsi="Arial" w:cs="Arial"/>
        </w:rPr>
        <w:t>Firmas (responsables)</w:t>
      </w:r>
    </w:p>
    <w:p w:rsidR="00CB5707" w:rsidRDefault="00CB5707">
      <w:pPr>
        <w:pStyle w:val="Encabezado"/>
        <w:rPr>
          <w:lang w:val="es-MX"/>
        </w:rPr>
      </w:pPr>
    </w:p>
    <w:p w:rsidR="00E924EE" w:rsidRDefault="00E924EE">
      <w:pPr>
        <w:pStyle w:val="Encabezado"/>
        <w:rPr>
          <w:lang w:val="es-MX"/>
        </w:rPr>
      </w:pPr>
    </w:p>
    <w:p w:rsidR="00F210F2" w:rsidRDefault="00F210F2">
      <w:pPr>
        <w:pStyle w:val="Encabezado"/>
        <w:rPr>
          <w:lang w:val="es-MX"/>
        </w:rPr>
      </w:pPr>
    </w:p>
    <w:p w:rsidR="00CE41A9" w:rsidRDefault="00CE41A9">
      <w:pPr>
        <w:pStyle w:val="Encabezado"/>
        <w:rPr>
          <w:lang w:val="es-MX"/>
        </w:rPr>
      </w:pPr>
    </w:p>
    <w:p w:rsidR="001E77DC" w:rsidRDefault="006A69A3" w:rsidP="001E77DC">
      <w:pPr>
        <w:pStyle w:val="Encabezado"/>
        <w:jc w:val="both"/>
        <w:rPr>
          <w:rFonts w:eastAsia="Times New Roman"/>
        </w:rPr>
      </w:pPr>
      <w:r>
        <w:rPr>
          <w:rFonts w:eastAsia="Times New Roman"/>
        </w:rPr>
        <w:t>SANDRA</w:t>
      </w:r>
      <w:r w:rsidR="00C06A3C">
        <w:rPr>
          <w:rFonts w:eastAsia="Times New Roman"/>
        </w:rPr>
        <w:t xml:space="preserve"> MILENA SATIZ</w:t>
      </w:r>
      <w:r w:rsidR="00F210F2">
        <w:rPr>
          <w:rFonts w:eastAsia="Times New Roman"/>
        </w:rPr>
        <w:t xml:space="preserve">ABAL RIVAS              </w:t>
      </w:r>
      <w:r w:rsidR="00F210F2" w:rsidRPr="00F210F2">
        <w:rPr>
          <w:rFonts w:eastAsia="Times New Roman"/>
          <w:lang w:val="es-CO"/>
        </w:rPr>
        <w:t xml:space="preserve">WILLIAM NOBU TANAKA </w:t>
      </w:r>
      <w:proofErr w:type="spellStart"/>
      <w:r w:rsidR="00F210F2" w:rsidRPr="00F210F2">
        <w:rPr>
          <w:rFonts w:eastAsia="Times New Roman"/>
          <w:lang w:val="es-CO"/>
        </w:rPr>
        <w:t>TANAKA</w:t>
      </w:r>
      <w:proofErr w:type="spellEnd"/>
    </w:p>
    <w:p w:rsidR="004B28DF" w:rsidRDefault="00CE41A9" w:rsidP="001E77DC">
      <w:pPr>
        <w:pStyle w:val="Encabezado"/>
        <w:jc w:val="both"/>
        <w:rPr>
          <w:rFonts w:eastAsia="Times New Roman"/>
        </w:rPr>
      </w:pPr>
      <w:r>
        <w:rPr>
          <w:rFonts w:eastAsia="Times New Roman"/>
        </w:rPr>
        <w:t>Secretario de Infraestructura</w:t>
      </w:r>
      <w:r>
        <w:rPr>
          <w:rFonts w:eastAsia="Times New Roman"/>
        </w:rPr>
        <w:tab/>
      </w:r>
      <w:r>
        <w:rPr>
          <w:rFonts w:eastAsia="Times New Roman"/>
        </w:rPr>
        <w:tab/>
      </w:r>
      <w:r>
        <w:rPr>
          <w:rFonts w:eastAsia="Times New Roman"/>
        </w:rPr>
        <w:tab/>
      </w:r>
      <w:r w:rsidR="001E77DC">
        <w:rPr>
          <w:rFonts w:eastAsia="Times New Roman"/>
        </w:rPr>
        <w:t xml:space="preserve"> </w:t>
      </w:r>
      <w:r w:rsidR="00F210F2">
        <w:rPr>
          <w:rFonts w:eastAsia="Times New Roman"/>
        </w:rPr>
        <w:t>Subsecretario de Apoyo Técnico</w:t>
      </w:r>
    </w:p>
    <w:p w:rsidR="004B28DF" w:rsidRDefault="004B28DF" w:rsidP="001E77DC">
      <w:pPr>
        <w:pStyle w:val="Encabezado"/>
        <w:jc w:val="both"/>
        <w:rPr>
          <w:rFonts w:eastAsia="Times New Roman"/>
        </w:rPr>
      </w:pPr>
    </w:p>
    <w:p w:rsidR="004B28DF" w:rsidRDefault="004B28DF" w:rsidP="001E77DC">
      <w:pPr>
        <w:pStyle w:val="Encabezado"/>
        <w:jc w:val="both"/>
        <w:rPr>
          <w:rFonts w:eastAsia="Times New Roman"/>
        </w:rPr>
      </w:pPr>
    </w:p>
    <w:p w:rsidR="00E924EE" w:rsidRDefault="00E924EE" w:rsidP="001E77DC">
      <w:pPr>
        <w:pStyle w:val="Encabezado"/>
        <w:jc w:val="both"/>
        <w:rPr>
          <w:rFonts w:eastAsia="Times New Roman"/>
        </w:rPr>
      </w:pPr>
    </w:p>
    <w:p w:rsidR="00EC35A2" w:rsidRDefault="00EC35A2" w:rsidP="001E77DC">
      <w:pPr>
        <w:pStyle w:val="Encabezado"/>
        <w:jc w:val="both"/>
        <w:rPr>
          <w:rFonts w:eastAsia="Times New Roman"/>
        </w:rPr>
      </w:pPr>
    </w:p>
    <w:p w:rsidR="004B28DF" w:rsidRPr="00F210F2" w:rsidRDefault="00DA60BC" w:rsidP="001E77DC">
      <w:pPr>
        <w:pStyle w:val="Encabezado"/>
        <w:jc w:val="both"/>
        <w:rPr>
          <w:rFonts w:eastAsia="Times New Roman"/>
          <w:lang w:val="es-CO"/>
        </w:rPr>
      </w:pPr>
      <w:r w:rsidRPr="00F210F2">
        <w:rPr>
          <w:rFonts w:eastAsia="Times New Roman"/>
          <w:lang w:val="es-CO"/>
        </w:rPr>
        <w:t>JULIAN ALONSO FLOREZ GOMEZ</w:t>
      </w:r>
      <w:r w:rsidR="00E924EE" w:rsidRPr="00F210F2">
        <w:rPr>
          <w:rFonts w:eastAsia="Times New Roman"/>
          <w:lang w:val="es-CO"/>
        </w:rPr>
        <w:tab/>
      </w:r>
      <w:r w:rsidR="00E924EE" w:rsidRPr="00F210F2">
        <w:rPr>
          <w:rFonts w:eastAsia="Times New Roman"/>
          <w:lang w:val="es-CO"/>
        </w:rPr>
        <w:tab/>
      </w:r>
    </w:p>
    <w:p w:rsidR="00571C92" w:rsidRDefault="00E924EE" w:rsidP="001E77DC">
      <w:pPr>
        <w:pStyle w:val="Encabezado"/>
        <w:jc w:val="both"/>
        <w:rPr>
          <w:rFonts w:eastAsia="Times New Roman"/>
        </w:rPr>
      </w:pPr>
      <w:r>
        <w:rPr>
          <w:rFonts w:eastAsia="Times New Roman"/>
        </w:rPr>
        <w:t>Contratista S.I</w:t>
      </w:r>
    </w:p>
    <w:p w:rsidR="001E77DC" w:rsidRDefault="001E77DC" w:rsidP="001E77DC">
      <w:pPr>
        <w:pStyle w:val="Encabezado"/>
        <w:jc w:val="both"/>
        <w:rPr>
          <w:rFonts w:eastAsia="Times New Roman"/>
        </w:rPr>
      </w:pPr>
      <w:r>
        <w:rPr>
          <w:rFonts w:eastAsia="Times New Roman"/>
        </w:rPr>
        <w:tab/>
      </w:r>
      <w:r>
        <w:rPr>
          <w:rFonts w:eastAsia="Times New Roman"/>
        </w:rPr>
        <w:tab/>
      </w:r>
      <w:r>
        <w:rPr>
          <w:rFonts w:eastAsia="Times New Roman"/>
        </w:rPr>
        <w:tab/>
      </w:r>
    </w:p>
    <w:p w:rsidR="001E77DC" w:rsidRDefault="001E77DC" w:rsidP="001E77DC">
      <w:pPr>
        <w:pStyle w:val="Encabezad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
    <w:p w:rsidR="001E77DC" w:rsidRDefault="001E77DC" w:rsidP="001E77DC">
      <w:pPr>
        <w:pStyle w:val="Encabezado"/>
        <w:jc w:val="both"/>
        <w:rPr>
          <w:rFonts w:eastAsia="Times New Roman"/>
        </w:rPr>
      </w:pPr>
      <w:r>
        <w:rPr>
          <w:rFonts w:eastAsia="Times New Roman"/>
        </w:rPr>
        <w:tab/>
      </w:r>
    </w:p>
    <w:p w:rsidR="001E77DC" w:rsidRPr="00E924EE" w:rsidRDefault="001E77DC" w:rsidP="001E77DC">
      <w:pPr>
        <w:pStyle w:val="Encabezado"/>
        <w:jc w:val="both"/>
        <w:rPr>
          <w:rFonts w:eastAsia="Times New Roman"/>
          <w:sz w:val="18"/>
          <w:szCs w:val="18"/>
        </w:rPr>
      </w:pPr>
      <w:r w:rsidRPr="00E924EE">
        <w:rPr>
          <w:rFonts w:eastAsia="Times New Roman"/>
          <w:sz w:val="18"/>
          <w:szCs w:val="18"/>
        </w:rPr>
        <w:t>Nota: Anexo listado de</w:t>
      </w:r>
      <w:r w:rsidR="00F210F2">
        <w:rPr>
          <w:rFonts w:eastAsia="Times New Roman"/>
          <w:sz w:val="18"/>
          <w:szCs w:val="18"/>
        </w:rPr>
        <w:t xml:space="preserve"> asistencia compuesto por un (2</w:t>
      </w:r>
      <w:r w:rsidR="004B28DF" w:rsidRPr="00E924EE">
        <w:rPr>
          <w:rFonts w:eastAsia="Times New Roman"/>
          <w:sz w:val="18"/>
          <w:szCs w:val="18"/>
        </w:rPr>
        <w:t>) folios</w:t>
      </w:r>
    </w:p>
    <w:p w:rsidR="00EC35A2" w:rsidRPr="00E924EE" w:rsidRDefault="00EC35A2" w:rsidP="001E77DC">
      <w:pPr>
        <w:pStyle w:val="Encabezado"/>
        <w:jc w:val="both"/>
        <w:rPr>
          <w:sz w:val="18"/>
          <w:szCs w:val="18"/>
          <w:lang w:val="es-MX"/>
        </w:rPr>
      </w:pPr>
      <w:r w:rsidRPr="00E924EE">
        <w:rPr>
          <w:rFonts w:eastAsia="Times New Roman"/>
          <w:sz w:val="18"/>
          <w:szCs w:val="18"/>
        </w:rPr>
        <w:t xml:space="preserve">          Anexo Encuestas compuestos por (</w:t>
      </w:r>
      <w:r w:rsidR="00F210F2">
        <w:rPr>
          <w:rFonts w:eastAsia="Times New Roman"/>
          <w:sz w:val="18"/>
          <w:szCs w:val="18"/>
        </w:rPr>
        <w:t>20</w:t>
      </w:r>
      <w:r w:rsidRPr="00E924EE">
        <w:rPr>
          <w:rFonts w:eastAsia="Times New Roman"/>
          <w:sz w:val="18"/>
          <w:szCs w:val="18"/>
        </w:rPr>
        <w:t>) folios</w:t>
      </w:r>
    </w:p>
    <w:p w:rsidR="000F6D5C" w:rsidRDefault="000F6D5C" w:rsidP="001E77DC">
      <w:pPr>
        <w:pStyle w:val="Normal1"/>
        <w:pBdr>
          <w:top w:val="nil"/>
          <w:left w:val="nil"/>
          <w:bottom w:val="nil"/>
          <w:right w:val="nil"/>
          <w:between w:val="nil"/>
        </w:pBdr>
        <w:rPr>
          <w:rFonts w:ascii="Arial" w:eastAsia="Arial" w:hAnsi="Arial" w:cs="Arial"/>
          <w:color w:val="000000"/>
          <w:sz w:val="16"/>
          <w:szCs w:val="16"/>
        </w:rPr>
      </w:pPr>
    </w:p>
    <w:sectPr w:rsidR="000F6D5C">
      <w:headerReference w:type="default" r:id="rId22"/>
      <w:footerReference w:type="default" r:id="rId23"/>
      <w:pgSz w:w="12240" w:h="15840"/>
      <w:pgMar w:top="1191" w:right="1134" w:bottom="1418" w:left="1134" w:header="1134" w:footer="851"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2D" w:rsidRDefault="00ED6E2D">
      <w:r>
        <w:separator/>
      </w:r>
    </w:p>
  </w:endnote>
  <w:endnote w:type="continuationSeparator" w:id="0">
    <w:p w:rsidR="00ED6E2D" w:rsidRDefault="00ED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07" w:rsidRDefault="00CB5707">
    <w:pPr>
      <w:pStyle w:val="Piedepgina"/>
      <w:jc w:val="both"/>
      <w:rPr>
        <w:rFonts w:ascii="Arial" w:hAnsi="Arial" w:cs="Arial"/>
        <w:sz w:val="16"/>
        <w:szCs w:val="16"/>
      </w:rPr>
    </w:pPr>
    <w:r>
      <w:rPr>
        <w:rFonts w:ascii="Arial" w:hAnsi="Arial" w:cs="Arial"/>
        <w:sz w:val="16"/>
        <w:szCs w:val="16"/>
      </w:rPr>
      <w:t>Este documento es propiedad de la Administración Central del Municipio de Santiago de Cali. Prohibida su alteración o modificación por cualquier medio, sin previa autorización del Alcalde.</w:t>
    </w:r>
  </w:p>
  <w:p w:rsidR="00CB5707" w:rsidRDefault="00CB5707">
    <w:pPr>
      <w:pStyle w:val="Piedepgina"/>
      <w:jc w:val="right"/>
    </w:pPr>
    <w:r>
      <w:rPr>
        <w:rFonts w:ascii="Arial" w:hAnsi="Arial" w:cs="Arial"/>
        <w:sz w:val="16"/>
        <w:szCs w:val="16"/>
      </w:rPr>
      <w:t xml:space="preserve">Página </w:t>
    </w:r>
    <w:r>
      <w:rPr>
        <w:rFonts w:cs="Arial"/>
        <w:bCs/>
        <w:sz w:val="16"/>
        <w:szCs w:val="16"/>
      </w:rPr>
      <w:fldChar w:fldCharType="begin"/>
    </w:r>
    <w:r>
      <w:rPr>
        <w:rFonts w:cs="Arial"/>
        <w:bCs/>
        <w:sz w:val="16"/>
        <w:szCs w:val="16"/>
      </w:rPr>
      <w:instrText xml:space="preserve"> PAGE </w:instrText>
    </w:r>
    <w:r>
      <w:rPr>
        <w:rFonts w:cs="Arial"/>
        <w:bCs/>
        <w:sz w:val="16"/>
        <w:szCs w:val="16"/>
      </w:rPr>
      <w:fldChar w:fldCharType="separate"/>
    </w:r>
    <w:r w:rsidR="00846E0D">
      <w:rPr>
        <w:rFonts w:cs="Arial"/>
        <w:bCs/>
        <w:noProof/>
        <w:sz w:val="16"/>
        <w:szCs w:val="16"/>
      </w:rPr>
      <w:t>10</w:t>
    </w:r>
    <w:r>
      <w:rPr>
        <w:rFonts w:cs="Arial"/>
        <w:bCs/>
        <w:sz w:val="16"/>
        <w:szCs w:val="16"/>
      </w:rPr>
      <w:fldChar w:fldCharType="end"/>
    </w:r>
    <w:r>
      <w:rPr>
        <w:rFonts w:ascii="Arial" w:hAnsi="Arial" w:cs="Arial"/>
        <w:sz w:val="16"/>
        <w:szCs w:val="16"/>
      </w:rPr>
      <w:t xml:space="preserve"> de </w:t>
    </w:r>
    <w:r>
      <w:rPr>
        <w:rFonts w:cs="Arial"/>
        <w:bCs/>
        <w:sz w:val="16"/>
        <w:szCs w:val="16"/>
      </w:rPr>
      <w:fldChar w:fldCharType="begin"/>
    </w:r>
    <w:r>
      <w:rPr>
        <w:rFonts w:cs="Arial"/>
        <w:bCs/>
        <w:sz w:val="16"/>
        <w:szCs w:val="16"/>
      </w:rPr>
      <w:instrText xml:space="preserve"> NUMPAGES \*Arabic </w:instrText>
    </w:r>
    <w:r>
      <w:rPr>
        <w:rFonts w:cs="Arial"/>
        <w:bCs/>
        <w:sz w:val="16"/>
        <w:szCs w:val="16"/>
      </w:rPr>
      <w:fldChar w:fldCharType="separate"/>
    </w:r>
    <w:r w:rsidR="00846E0D">
      <w:rPr>
        <w:rFonts w:cs="Arial"/>
        <w:bCs/>
        <w:noProof/>
        <w:sz w:val="16"/>
        <w:szCs w:val="16"/>
      </w:rPr>
      <w:t>10</w:t>
    </w:r>
    <w:r>
      <w:rPr>
        <w:rFonts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2D" w:rsidRDefault="00ED6E2D">
      <w:r>
        <w:separator/>
      </w:r>
    </w:p>
  </w:footnote>
  <w:footnote w:type="continuationSeparator" w:id="0">
    <w:p w:rsidR="00ED6E2D" w:rsidRDefault="00ED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489"/>
      <w:gridCol w:w="4738"/>
      <w:gridCol w:w="1417"/>
      <w:gridCol w:w="1357"/>
    </w:tblGrid>
    <w:tr w:rsidR="00CB5707">
      <w:trPr>
        <w:cantSplit/>
        <w:trHeight w:val="524"/>
      </w:trPr>
      <w:tc>
        <w:tcPr>
          <w:tcW w:w="2489" w:type="dxa"/>
          <w:vMerge w:val="restart"/>
          <w:tcBorders>
            <w:top w:val="single" w:sz="4" w:space="0" w:color="000000"/>
            <w:left w:val="single" w:sz="4" w:space="0" w:color="000000"/>
            <w:bottom w:val="single" w:sz="4" w:space="0" w:color="000000"/>
          </w:tcBorders>
          <w:shd w:val="clear" w:color="auto" w:fill="auto"/>
          <w:vAlign w:val="center"/>
        </w:tcPr>
        <w:p w:rsidR="00CB5707" w:rsidRDefault="00A33019">
          <w:pPr>
            <w:pStyle w:val="Encabezado"/>
            <w:snapToGrid w:val="0"/>
            <w:jc w:val="center"/>
            <w:rPr>
              <w:sz w:val="14"/>
              <w:szCs w:val="14"/>
            </w:rPr>
          </w:pPr>
          <w:r>
            <w:rPr>
              <w:noProof/>
              <w:sz w:val="14"/>
              <w:szCs w:val="14"/>
              <w:lang w:val="es-CO" w:eastAsia="es-CO"/>
            </w:rPr>
            <w:drawing>
              <wp:inline distT="0" distB="0" distL="0" distR="0">
                <wp:extent cx="1076325" cy="8286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solidFill>
                          <a:srgbClr val="FFFFFF">
                            <a:alpha val="0"/>
                          </a:srgbClr>
                        </a:solidFill>
                        <a:ln>
                          <a:noFill/>
                        </a:ln>
                      </pic:spPr>
                    </pic:pic>
                  </a:graphicData>
                </a:graphic>
              </wp:inline>
            </w:drawing>
          </w:r>
        </w:p>
        <w:p w:rsidR="00CB5707" w:rsidRDefault="00CB5707">
          <w:pPr>
            <w:pStyle w:val="Encabezado"/>
            <w:jc w:val="center"/>
            <w:rPr>
              <w:sz w:val="14"/>
              <w:szCs w:val="14"/>
            </w:rPr>
          </w:pPr>
        </w:p>
        <w:p w:rsidR="00CB5707" w:rsidRDefault="00CB5707">
          <w:pPr>
            <w:pStyle w:val="Encabezado"/>
            <w:jc w:val="center"/>
            <w:rPr>
              <w:sz w:val="14"/>
              <w:szCs w:val="14"/>
            </w:rPr>
          </w:pPr>
          <w:r>
            <w:rPr>
              <w:sz w:val="14"/>
              <w:szCs w:val="14"/>
            </w:rPr>
            <w:t>GESTIÓN TECNOLÓGICA Y DE LA INFORMACIÓN</w:t>
          </w:r>
        </w:p>
        <w:p w:rsidR="00CB5707" w:rsidRDefault="00CB5707">
          <w:pPr>
            <w:pStyle w:val="Encabezado"/>
            <w:jc w:val="center"/>
            <w:rPr>
              <w:sz w:val="20"/>
              <w:szCs w:val="20"/>
            </w:rPr>
          </w:pPr>
          <w:r>
            <w:rPr>
              <w:sz w:val="14"/>
              <w:szCs w:val="14"/>
            </w:rPr>
            <w:t>GESTIÓN DOCUMENTAL</w:t>
          </w:r>
        </w:p>
      </w:tc>
      <w:tc>
        <w:tcPr>
          <w:tcW w:w="4738" w:type="dxa"/>
          <w:vMerge w:val="restart"/>
          <w:tcBorders>
            <w:top w:val="single" w:sz="4" w:space="0" w:color="000000"/>
            <w:left w:val="single" w:sz="4" w:space="0" w:color="000000"/>
            <w:bottom w:val="single" w:sz="4" w:space="0" w:color="000000"/>
          </w:tcBorders>
          <w:shd w:val="clear" w:color="auto" w:fill="auto"/>
          <w:vAlign w:val="center"/>
        </w:tcPr>
        <w:p w:rsidR="00CB5707" w:rsidRDefault="00CB5707">
          <w:pPr>
            <w:pStyle w:val="Encabezado"/>
            <w:snapToGrid w:val="0"/>
            <w:jc w:val="center"/>
            <w:rPr>
              <w:sz w:val="20"/>
              <w:szCs w:val="20"/>
            </w:rPr>
          </w:pPr>
        </w:p>
        <w:p w:rsidR="00CB5707" w:rsidRDefault="00CB5707">
          <w:pPr>
            <w:pStyle w:val="NormalWeb"/>
            <w:spacing w:before="0" w:after="0"/>
            <w:jc w:val="center"/>
            <w:rPr>
              <w:rFonts w:ascii="Arial" w:hAnsi="Arial" w:cs="Arial"/>
              <w:sz w:val="20"/>
              <w:szCs w:val="20"/>
            </w:rPr>
          </w:pPr>
          <w:r>
            <w:rPr>
              <w:rFonts w:ascii="Arial" w:hAnsi="Arial" w:cs="Arial"/>
              <w:sz w:val="20"/>
              <w:szCs w:val="20"/>
            </w:rPr>
            <w:t>SISTEMAS DE GESTIÓN Y CONTROL INTEGRADOS</w:t>
          </w:r>
        </w:p>
        <w:p w:rsidR="00CB5707" w:rsidRDefault="00CB5707">
          <w:pPr>
            <w:pStyle w:val="NormalWeb"/>
            <w:spacing w:before="0" w:after="0"/>
            <w:jc w:val="center"/>
            <w:rPr>
              <w:b/>
              <w:iCs/>
            </w:rPr>
          </w:pPr>
          <w:r>
            <w:rPr>
              <w:rFonts w:ascii="Arial" w:hAnsi="Arial" w:cs="Arial"/>
              <w:sz w:val="20"/>
              <w:szCs w:val="20"/>
            </w:rPr>
            <w:t>(SISTEDA, SGC y MECI)</w:t>
          </w:r>
        </w:p>
        <w:p w:rsidR="00CB5707" w:rsidRDefault="00CB5707">
          <w:pPr>
            <w:pStyle w:val="Encabezado"/>
            <w:jc w:val="center"/>
            <w:rPr>
              <w:b/>
              <w:iCs/>
            </w:rPr>
          </w:pPr>
        </w:p>
        <w:p w:rsidR="00CB5707" w:rsidRDefault="00CB5707">
          <w:pPr>
            <w:pStyle w:val="Encabezado"/>
            <w:jc w:val="center"/>
            <w:rPr>
              <w:bCs/>
              <w:sz w:val="18"/>
              <w:szCs w:val="18"/>
              <w:lang w:val="es-CO"/>
            </w:rPr>
          </w:pPr>
          <w:r>
            <w:rPr>
              <w:b/>
              <w:iCs/>
            </w:rPr>
            <w:t>ACTA DE REUNIÓN</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707" w:rsidRDefault="00CB5707">
          <w:pPr>
            <w:autoSpaceDE w:val="0"/>
            <w:snapToGrid w:val="0"/>
            <w:jc w:val="center"/>
          </w:pPr>
          <w:r>
            <w:rPr>
              <w:rFonts w:ascii="Arial" w:hAnsi="Arial" w:cs="Arial"/>
              <w:bCs/>
              <w:sz w:val="18"/>
              <w:szCs w:val="18"/>
              <w:lang w:val="es-CO"/>
            </w:rPr>
            <w:t>MAGT04.03.14.12.P01.F04</w:t>
          </w:r>
        </w:p>
      </w:tc>
    </w:tr>
    <w:tr w:rsidR="00CB5707">
      <w:trPr>
        <w:cantSplit/>
        <w:trHeight w:val="382"/>
      </w:trPr>
      <w:tc>
        <w:tcPr>
          <w:tcW w:w="2489" w:type="dxa"/>
          <w:vMerge/>
          <w:tcBorders>
            <w:top w:val="single" w:sz="4" w:space="0" w:color="000000"/>
            <w:left w:val="single" w:sz="4" w:space="0" w:color="000000"/>
            <w:bottom w:val="single" w:sz="4" w:space="0" w:color="000000"/>
          </w:tcBorders>
          <w:shd w:val="clear" w:color="auto" w:fill="auto"/>
        </w:tcPr>
        <w:p w:rsidR="00CB5707" w:rsidRDefault="00CB5707">
          <w:pPr>
            <w:pStyle w:val="Encabezado"/>
            <w:snapToGrid w:val="0"/>
          </w:pPr>
        </w:p>
      </w:tc>
      <w:tc>
        <w:tcPr>
          <w:tcW w:w="4738" w:type="dxa"/>
          <w:vMerge/>
          <w:tcBorders>
            <w:top w:val="single" w:sz="4" w:space="0" w:color="000000"/>
            <w:left w:val="single" w:sz="4" w:space="0" w:color="000000"/>
            <w:bottom w:val="single" w:sz="4" w:space="0" w:color="000000"/>
          </w:tcBorders>
          <w:shd w:val="clear" w:color="auto" w:fill="auto"/>
        </w:tcPr>
        <w:p w:rsidR="00CB5707" w:rsidRDefault="00CB5707">
          <w:pPr>
            <w:pStyle w:val="Encabezado"/>
            <w:snapToGrid w:val="0"/>
          </w:pPr>
        </w:p>
      </w:tc>
      <w:tc>
        <w:tcPr>
          <w:tcW w:w="1417" w:type="dxa"/>
          <w:tcBorders>
            <w:top w:val="single" w:sz="4" w:space="0" w:color="000000"/>
            <w:left w:val="single" w:sz="4" w:space="0" w:color="000000"/>
            <w:bottom w:val="single" w:sz="4" w:space="0" w:color="000000"/>
          </w:tcBorders>
          <w:shd w:val="clear" w:color="auto" w:fill="auto"/>
          <w:vAlign w:val="center"/>
        </w:tcPr>
        <w:p w:rsidR="00CB5707" w:rsidRDefault="00CB5707">
          <w:pPr>
            <w:pStyle w:val="Encabezado"/>
            <w:snapToGrid w:val="0"/>
            <w:jc w:val="center"/>
            <w:rPr>
              <w:sz w:val="16"/>
              <w:szCs w:val="16"/>
            </w:rPr>
          </w:pPr>
          <w:r>
            <w:rPr>
              <w:sz w:val="16"/>
              <w:szCs w:val="16"/>
            </w:rPr>
            <w:t>VERSIÓN</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707" w:rsidRDefault="00CB5707">
          <w:pPr>
            <w:pStyle w:val="Encabezado"/>
            <w:snapToGrid w:val="0"/>
            <w:jc w:val="center"/>
          </w:pPr>
          <w:r>
            <w:rPr>
              <w:sz w:val="16"/>
              <w:szCs w:val="16"/>
            </w:rPr>
            <w:t>3</w:t>
          </w:r>
        </w:p>
      </w:tc>
    </w:tr>
    <w:tr w:rsidR="00CB5707">
      <w:trPr>
        <w:cantSplit/>
      </w:trPr>
      <w:tc>
        <w:tcPr>
          <w:tcW w:w="2489" w:type="dxa"/>
          <w:vMerge/>
          <w:tcBorders>
            <w:top w:val="single" w:sz="4" w:space="0" w:color="000000"/>
            <w:left w:val="single" w:sz="4" w:space="0" w:color="000000"/>
            <w:bottom w:val="single" w:sz="4" w:space="0" w:color="000000"/>
          </w:tcBorders>
          <w:shd w:val="clear" w:color="auto" w:fill="auto"/>
        </w:tcPr>
        <w:p w:rsidR="00CB5707" w:rsidRDefault="00CB5707">
          <w:pPr>
            <w:pStyle w:val="Encabezado"/>
            <w:snapToGrid w:val="0"/>
          </w:pPr>
        </w:p>
      </w:tc>
      <w:tc>
        <w:tcPr>
          <w:tcW w:w="4738" w:type="dxa"/>
          <w:vMerge/>
          <w:tcBorders>
            <w:top w:val="single" w:sz="4" w:space="0" w:color="000000"/>
            <w:left w:val="single" w:sz="4" w:space="0" w:color="000000"/>
            <w:bottom w:val="single" w:sz="4" w:space="0" w:color="000000"/>
          </w:tcBorders>
          <w:shd w:val="clear" w:color="auto" w:fill="auto"/>
        </w:tcPr>
        <w:p w:rsidR="00CB5707" w:rsidRDefault="00CB5707">
          <w:pPr>
            <w:pStyle w:val="Encabezado"/>
            <w:snapToGrid w:val="0"/>
          </w:pPr>
        </w:p>
      </w:tc>
      <w:tc>
        <w:tcPr>
          <w:tcW w:w="1417" w:type="dxa"/>
          <w:tcBorders>
            <w:top w:val="single" w:sz="4" w:space="0" w:color="000000"/>
            <w:left w:val="single" w:sz="4" w:space="0" w:color="000000"/>
            <w:bottom w:val="single" w:sz="4" w:space="0" w:color="000000"/>
          </w:tcBorders>
          <w:shd w:val="clear" w:color="auto" w:fill="auto"/>
          <w:vAlign w:val="center"/>
        </w:tcPr>
        <w:p w:rsidR="00CB5707" w:rsidRDefault="00CB5707">
          <w:pPr>
            <w:pStyle w:val="Encabezado"/>
            <w:snapToGrid w:val="0"/>
            <w:jc w:val="center"/>
            <w:rPr>
              <w:sz w:val="16"/>
              <w:szCs w:val="16"/>
            </w:rPr>
          </w:pPr>
          <w:r>
            <w:rPr>
              <w:sz w:val="16"/>
              <w:szCs w:val="16"/>
            </w:rPr>
            <w:t>FECHA DE ENTRADA EN VIGENCIA</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707" w:rsidRDefault="00CB5707">
          <w:pPr>
            <w:pStyle w:val="Encabezado"/>
            <w:snapToGrid w:val="0"/>
            <w:jc w:val="center"/>
          </w:pPr>
          <w:r>
            <w:rPr>
              <w:sz w:val="16"/>
              <w:szCs w:val="16"/>
            </w:rPr>
            <w:t>01/</w:t>
          </w:r>
          <w:proofErr w:type="spellStart"/>
          <w:r>
            <w:rPr>
              <w:sz w:val="16"/>
              <w:szCs w:val="16"/>
            </w:rPr>
            <w:t>may</w:t>
          </w:r>
          <w:proofErr w:type="spellEnd"/>
          <w:r>
            <w:rPr>
              <w:sz w:val="16"/>
              <w:szCs w:val="16"/>
            </w:rPr>
            <w:t>/2018</w:t>
          </w:r>
        </w:p>
      </w:tc>
    </w:tr>
  </w:tbl>
  <w:p w:rsidR="00CB5707" w:rsidRDefault="00CB5707">
    <w:pPr>
      <w:pStyle w:val="Encabezado"/>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29"/>
    <w:multiLevelType w:val="hybridMultilevel"/>
    <w:tmpl w:val="5AFE463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39D3D57"/>
    <w:multiLevelType w:val="hybridMultilevel"/>
    <w:tmpl w:val="829C2B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36E91"/>
    <w:multiLevelType w:val="hybridMultilevel"/>
    <w:tmpl w:val="14A41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CC3564"/>
    <w:multiLevelType w:val="hybridMultilevel"/>
    <w:tmpl w:val="EB7C7F74"/>
    <w:lvl w:ilvl="0" w:tplc="4C526E84">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FE5CD4"/>
    <w:multiLevelType w:val="hybridMultilevel"/>
    <w:tmpl w:val="68A604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0A07F4"/>
    <w:multiLevelType w:val="hybridMultilevel"/>
    <w:tmpl w:val="AD5E6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2F61BD"/>
    <w:multiLevelType w:val="hybridMultilevel"/>
    <w:tmpl w:val="AE687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CB0D11"/>
    <w:multiLevelType w:val="hybridMultilevel"/>
    <w:tmpl w:val="C9F8C0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057047F"/>
    <w:multiLevelType w:val="hybridMultilevel"/>
    <w:tmpl w:val="47421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CE1456"/>
    <w:multiLevelType w:val="multilevel"/>
    <w:tmpl w:val="AE56B9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A666D"/>
    <w:multiLevelType w:val="hybridMultilevel"/>
    <w:tmpl w:val="488A63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18F23FC3"/>
    <w:multiLevelType w:val="hybridMultilevel"/>
    <w:tmpl w:val="9F76F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A62A5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AC684D"/>
    <w:multiLevelType w:val="hybridMultilevel"/>
    <w:tmpl w:val="335CAA02"/>
    <w:lvl w:ilvl="0" w:tplc="080A0015">
      <w:start w:val="1"/>
      <w:numFmt w:val="upp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5A72681"/>
    <w:multiLevelType w:val="hybridMultilevel"/>
    <w:tmpl w:val="DE8EB1A8"/>
    <w:lvl w:ilvl="0" w:tplc="080A0015">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6FC5DC5"/>
    <w:multiLevelType w:val="hybridMultilevel"/>
    <w:tmpl w:val="91DC3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46717"/>
    <w:multiLevelType w:val="hybridMultilevel"/>
    <w:tmpl w:val="3E5CE2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F543FB"/>
    <w:multiLevelType w:val="hybridMultilevel"/>
    <w:tmpl w:val="283AADD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4171D10"/>
    <w:multiLevelType w:val="hybridMultilevel"/>
    <w:tmpl w:val="40C4343A"/>
    <w:lvl w:ilvl="0" w:tplc="D94A6F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4A1504E"/>
    <w:multiLevelType w:val="hybridMultilevel"/>
    <w:tmpl w:val="85D00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5B10156"/>
    <w:multiLevelType w:val="hybridMultilevel"/>
    <w:tmpl w:val="DBEA4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6300D5"/>
    <w:multiLevelType w:val="hybridMultilevel"/>
    <w:tmpl w:val="3FD88B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3786414A"/>
    <w:multiLevelType w:val="hybridMultilevel"/>
    <w:tmpl w:val="B3265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34662D"/>
    <w:multiLevelType w:val="hybridMultilevel"/>
    <w:tmpl w:val="3296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CAA77C9"/>
    <w:multiLevelType w:val="hybridMultilevel"/>
    <w:tmpl w:val="7B48D4C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15:restartNumberingAfterBreak="0">
    <w:nsid w:val="3EBB5F40"/>
    <w:multiLevelType w:val="hybridMultilevel"/>
    <w:tmpl w:val="F36C04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0413D03"/>
    <w:multiLevelType w:val="hybridMultilevel"/>
    <w:tmpl w:val="19F405B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433A3A8A"/>
    <w:multiLevelType w:val="hybridMultilevel"/>
    <w:tmpl w:val="FF10A934"/>
    <w:lvl w:ilvl="0" w:tplc="080A0015">
      <w:start w:val="1"/>
      <w:numFmt w:val="upp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4924244D"/>
    <w:multiLevelType w:val="hybridMultilevel"/>
    <w:tmpl w:val="B2AE373A"/>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15:restartNumberingAfterBreak="0">
    <w:nsid w:val="499B0230"/>
    <w:multiLevelType w:val="hybridMultilevel"/>
    <w:tmpl w:val="1B68AC3A"/>
    <w:lvl w:ilvl="0" w:tplc="4C526E8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4D0D31A1"/>
    <w:multiLevelType w:val="hybridMultilevel"/>
    <w:tmpl w:val="6C3A8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853633"/>
    <w:multiLevelType w:val="hybridMultilevel"/>
    <w:tmpl w:val="B8788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6640ABD"/>
    <w:multiLevelType w:val="hybridMultilevel"/>
    <w:tmpl w:val="E27A23F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8D2C32"/>
    <w:multiLevelType w:val="hybridMultilevel"/>
    <w:tmpl w:val="56509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5D7EB9"/>
    <w:multiLevelType w:val="hybridMultilevel"/>
    <w:tmpl w:val="AA7E0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EAB07D9"/>
    <w:multiLevelType w:val="hybridMultilevel"/>
    <w:tmpl w:val="14C893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5EE77D74"/>
    <w:multiLevelType w:val="hybridMultilevel"/>
    <w:tmpl w:val="17B60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8366CB"/>
    <w:multiLevelType w:val="hybridMultilevel"/>
    <w:tmpl w:val="6DDE3E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0C41923"/>
    <w:multiLevelType w:val="hybridMultilevel"/>
    <w:tmpl w:val="32F65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24D7876"/>
    <w:multiLevelType w:val="hybridMultilevel"/>
    <w:tmpl w:val="3CD629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626D3C06"/>
    <w:multiLevelType w:val="hybridMultilevel"/>
    <w:tmpl w:val="242AE5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1C58F7"/>
    <w:multiLevelType w:val="multilevel"/>
    <w:tmpl w:val="ABC06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4F2A92"/>
    <w:multiLevelType w:val="hybridMultilevel"/>
    <w:tmpl w:val="3DB6BD06"/>
    <w:lvl w:ilvl="0" w:tplc="621404FA">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D030DE"/>
    <w:multiLevelType w:val="multilevel"/>
    <w:tmpl w:val="D2A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2806AA"/>
    <w:multiLevelType w:val="multilevel"/>
    <w:tmpl w:val="D2FCA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D93160"/>
    <w:multiLevelType w:val="hybridMultilevel"/>
    <w:tmpl w:val="D7C41DD6"/>
    <w:lvl w:ilvl="0" w:tplc="4C526E84">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4132D5"/>
    <w:multiLevelType w:val="hybridMultilevel"/>
    <w:tmpl w:val="A07AF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6"/>
  </w:num>
  <w:num w:numId="4">
    <w:abstractNumId w:val="38"/>
  </w:num>
  <w:num w:numId="5">
    <w:abstractNumId w:val="28"/>
  </w:num>
  <w:num w:numId="6">
    <w:abstractNumId w:val="32"/>
  </w:num>
  <w:num w:numId="7">
    <w:abstractNumId w:val="43"/>
  </w:num>
  <w:num w:numId="8">
    <w:abstractNumId w:val="2"/>
  </w:num>
  <w:num w:numId="9">
    <w:abstractNumId w:val="15"/>
  </w:num>
  <w:num w:numId="10">
    <w:abstractNumId w:val="29"/>
  </w:num>
  <w:num w:numId="11">
    <w:abstractNumId w:val="3"/>
  </w:num>
  <w:num w:numId="12">
    <w:abstractNumId w:val="45"/>
  </w:num>
  <w:num w:numId="13">
    <w:abstractNumId w:val="31"/>
  </w:num>
  <w:num w:numId="14">
    <w:abstractNumId w:val="25"/>
  </w:num>
  <w:num w:numId="15">
    <w:abstractNumId w:val="35"/>
  </w:num>
  <w:num w:numId="16">
    <w:abstractNumId w:val="30"/>
  </w:num>
  <w:num w:numId="17">
    <w:abstractNumId w:val="20"/>
  </w:num>
  <w:num w:numId="18">
    <w:abstractNumId w:val="12"/>
  </w:num>
  <w:num w:numId="19">
    <w:abstractNumId w:val="17"/>
  </w:num>
  <w:num w:numId="20">
    <w:abstractNumId w:val="13"/>
  </w:num>
  <w:num w:numId="21">
    <w:abstractNumId w:val="27"/>
  </w:num>
  <w:num w:numId="22">
    <w:abstractNumId w:val="44"/>
  </w:num>
  <w:num w:numId="23">
    <w:abstractNumId w:val="41"/>
  </w:num>
  <w:num w:numId="24">
    <w:abstractNumId w:val="40"/>
  </w:num>
  <w:num w:numId="25">
    <w:abstractNumId w:val="46"/>
  </w:num>
  <w:num w:numId="26">
    <w:abstractNumId w:val="14"/>
  </w:num>
  <w:num w:numId="27">
    <w:abstractNumId w:val="34"/>
  </w:num>
  <w:num w:numId="28">
    <w:abstractNumId w:val="10"/>
  </w:num>
  <w:num w:numId="29">
    <w:abstractNumId w:val="42"/>
  </w:num>
  <w:num w:numId="30">
    <w:abstractNumId w:val="24"/>
  </w:num>
  <w:num w:numId="31">
    <w:abstractNumId w:val="1"/>
  </w:num>
  <w:num w:numId="32">
    <w:abstractNumId w:val="39"/>
  </w:num>
  <w:num w:numId="33">
    <w:abstractNumId w:val="11"/>
  </w:num>
  <w:num w:numId="34">
    <w:abstractNumId w:val="36"/>
  </w:num>
  <w:num w:numId="35">
    <w:abstractNumId w:val="37"/>
  </w:num>
  <w:num w:numId="36">
    <w:abstractNumId w:val="7"/>
  </w:num>
  <w:num w:numId="37">
    <w:abstractNumId w:val="19"/>
  </w:num>
  <w:num w:numId="38">
    <w:abstractNumId w:val="5"/>
  </w:num>
  <w:num w:numId="39">
    <w:abstractNumId w:val="6"/>
  </w:num>
  <w:num w:numId="40">
    <w:abstractNumId w:val="33"/>
  </w:num>
  <w:num w:numId="41">
    <w:abstractNumId w:val="21"/>
  </w:num>
  <w:num w:numId="42">
    <w:abstractNumId w:val="8"/>
  </w:num>
  <w:num w:numId="43">
    <w:abstractNumId w:val="22"/>
  </w:num>
  <w:num w:numId="44">
    <w:abstractNumId w:val="16"/>
  </w:num>
  <w:num w:numId="45">
    <w:abstractNumId w:val="23"/>
  </w:num>
  <w:num w:numId="46">
    <w:abstractNumId w:val="1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65"/>
    <w:rsid w:val="00001CB8"/>
    <w:rsid w:val="00002B62"/>
    <w:rsid w:val="00002F4F"/>
    <w:rsid w:val="00003FDD"/>
    <w:rsid w:val="0000444A"/>
    <w:rsid w:val="00005338"/>
    <w:rsid w:val="00005556"/>
    <w:rsid w:val="00016C30"/>
    <w:rsid w:val="00023F2B"/>
    <w:rsid w:val="00024069"/>
    <w:rsid w:val="000273C8"/>
    <w:rsid w:val="0003007C"/>
    <w:rsid w:val="00030D83"/>
    <w:rsid w:val="00030D8B"/>
    <w:rsid w:val="0003576C"/>
    <w:rsid w:val="00036306"/>
    <w:rsid w:val="00036BB8"/>
    <w:rsid w:val="00040B48"/>
    <w:rsid w:val="00041C1D"/>
    <w:rsid w:val="00046BBA"/>
    <w:rsid w:val="00050B58"/>
    <w:rsid w:val="000515AE"/>
    <w:rsid w:val="000522A9"/>
    <w:rsid w:val="00057280"/>
    <w:rsid w:val="00064F09"/>
    <w:rsid w:val="000659C1"/>
    <w:rsid w:val="00065DA3"/>
    <w:rsid w:val="00072012"/>
    <w:rsid w:val="0007261B"/>
    <w:rsid w:val="00085A7C"/>
    <w:rsid w:val="00087500"/>
    <w:rsid w:val="0008782E"/>
    <w:rsid w:val="00090EA1"/>
    <w:rsid w:val="00090FBE"/>
    <w:rsid w:val="000954EE"/>
    <w:rsid w:val="00095DC7"/>
    <w:rsid w:val="00096110"/>
    <w:rsid w:val="00097AC4"/>
    <w:rsid w:val="000A2E21"/>
    <w:rsid w:val="000B10A3"/>
    <w:rsid w:val="000B32B7"/>
    <w:rsid w:val="000B3870"/>
    <w:rsid w:val="000B41A0"/>
    <w:rsid w:val="000B52D9"/>
    <w:rsid w:val="000B66DE"/>
    <w:rsid w:val="000C1CF2"/>
    <w:rsid w:val="000C226D"/>
    <w:rsid w:val="000C2C7B"/>
    <w:rsid w:val="000C4773"/>
    <w:rsid w:val="000C6B78"/>
    <w:rsid w:val="000D101A"/>
    <w:rsid w:val="000D20D1"/>
    <w:rsid w:val="000D4863"/>
    <w:rsid w:val="000E29AE"/>
    <w:rsid w:val="000F19CC"/>
    <w:rsid w:val="000F6D5C"/>
    <w:rsid w:val="001001F2"/>
    <w:rsid w:val="00100458"/>
    <w:rsid w:val="0010083D"/>
    <w:rsid w:val="0010511B"/>
    <w:rsid w:val="00105C3C"/>
    <w:rsid w:val="00110268"/>
    <w:rsid w:val="00110A38"/>
    <w:rsid w:val="00111A45"/>
    <w:rsid w:val="00111FE7"/>
    <w:rsid w:val="001133C2"/>
    <w:rsid w:val="00113698"/>
    <w:rsid w:val="00114410"/>
    <w:rsid w:val="0011525A"/>
    <w:rsid w:val="00131642"/>
    <w:rsid w:val="00134363"/>
    <w:rsid w:val="00134796"/>
    <w:rsid w:val="00136E82"/>
    <w:rsid w:val="00140CEE"/>
    <w:rsid w:val="00145463"/>
    <w:rsid w:val="0015125D"/>
    <w:rsid w:val="00151E1D"/>
    <w:rsid w:val="00154E62"/>
    <w:rsid w:val="00156FB9"/>
    <w:rsid w:val="00160FE0"/>
    <w:rsid w:val="00163B55"/>
    <w:rsid w:val="0016473B"/>
    <w:rsid w:val="00164806"/>
    <w:rsid w:val="0016595A"/>
    <w:rsid w:val="001762DB"/>
    <w:rsid w:val="00177780"/>
    <w:rsid w:val="001830F0"/>
    <w:rsid w:val="00183D07"/>
    <w:rsid w:val="00184572"/>
    <w:rsid w:val="00185B4D"/>
    <w:rsid w:val="00186C51"/>
    <w:rsid w:val="001925CA"/>
    <w:rsid w:val="00192C16"/>
    <w:rsid w:val="00192CB8"/>
    <w:rsid w:val="00193A39"/>
    <w:rsid w:val="00195F1F"/>
    <w:rsid w:val="001A2033"/>
    <w:rsid w:val="001A2EA8"/>
    <w:rsid w:val="001A350C"/>
    <w:rsid w:val="001A3C11"/>
    <w:rsid w:val="001A4364"/>
    <w:rsid w:val="001A5EE6"/>
    <w:rsid w:val="001A6150"/>
    <w:rsid w:val="001B3472"/>
    <w:rsid w:val="001B3F72"/>
    <w:rsid w:val="001C090B"/>
    <w:rsid w:val="001C108D"/>
    <w:rsid w:val="001C151C"/>
    <w:rsid w:val="001C1BD9"/>
    <w:rsid w:val="001C2CC8"/>
    <w:rsid w:val="001C3A06"/>
    <w:rsid w:val="001D16DD"/>
    <w:rsid w:val="001D2E5F"/>
    <w:rsid w:val="001D5285"/>
    <w:rsid w:val="001D7EE3"/>
    <w:rsid w:val="001E7195"/>
    <w:rsid w:val="001E77DC"/>
    <w:rsid w:val="001F3787"/>
    <w:rsid w:val="001F4AE9"/>
    <w:rsid w:val="001F539A"/>
    <w:rsid w:val="001F658E"/>
    <w:rsid w:val="00200ABF"/>
    <w:rsid w:val="002013F2"/>
    <w:rsid w:val="00203A34"/>
    <w:rsid w:val="00203BED"/>
    <w:rsid w:val="00204092"/>
    <w:rsid w:val="00204EFD"/>
    <w:rsid w:val="002110CB"/>
    <w:rsid w:val="002116BD"/>
    <w:rsid w:val="00212C7C"/>
    <w:rsid w:val="002148FF"/>
    <w:rsid w:val="0021775C"/>
    <w:rsid w:val="002208E2"/>
    <w:rsid w:val="00220E71"/>
    <w:rsid w:val="00224E90"/>
    <w:rsid w:val="00233C50"/>
    <w:rsid w:val="00235500"/>
    <w:rsid w:val="00236467"/>
    <w:rsid w:val="00240F59"/>
    <w:rsid w:val="00241AD1"/>
    <w:rsid w:val="00246CD7"/>
    <w:rsid w:val="00250ECF"/>
    <w:rsid w:val="00251561"/>
    <w:rsid w:val="002551EC"/>
    <w:rsid w:val="0026196C"/>
    <w:rsid w:val="00262BC9"/>
    <w:rsid w:val="00262DB5"/>
    <w:rsid w:val="002632C4"/>
    <w:rsid w:val="002649B9"/>
    <w:rsid w:val="002671E5"/>
    <w:rsid w:val="00267446"/>
    <w:rsid w:val="002722D5"/>
    <w:rsid w:val="002727E6"/>
    <w:rsid w:val="00273AE4"/>
    <w:rsid w:val="00274852"/>
    <w:rsid w:val="00275A8B"/>
    <w:rsid w:val="002767A7"/>
    <w:rsid w:val="00282484"/>
    <w:rsid w:val="00290A25"/>
    <w:rsid w:val="00292EC5"/>
    <w:rsid w:val="002959A7"/>
    <w:rsid w:val="002A294E"/>
    <w:rsid w:val="002A5122"/>
    <w:rsid w:val="002B121D"/>
    <w:rsid w:val="002B1714"/>
    <w:rsid w:val="002B4AB4"/>
    <w:rsid w:val="002C4F50"/>
    <w:rsid w:val="002D1007"/>
    <w:rsid w:val="002D3DB7"/>
    <w:rsid w:val="002D3FDD"/>
    <w:rsid w:val="002D439C"/>
    <w:rsid w:val="002D5C34"/>
    <w:rsid w:val="002E501C"/>
    <w:rsid w:val="002E70F2"/>
    <w:rsid w:val="002F5B0A"/>
    <w:rsid w:val="002F652A"/>
    <w:rsid w:val="002F78E9"/>
    <w:rsid w:val="003012CC"/>
    <w:rsid w:val="003159B1"/>
    <w:rsid w:val="0032059D"/>
    <w:rsid w:val="003212D9"/>
    <w:rsid w:val="00322CE9"/>
    <w:rsid w:val="003235DF"/>
    <w:rsid w:val="00323879"/>
    <w:rsid w:val="0032551C"/>
    <w:rsid w:val="003275F5"/>
    <w:rsid w:val="00331592"/>
    <w:rsid w:val="00331961"/>
    <w:rsid w:val="003335E8"/>
    <w:rsid w:val="003416B5"/>
    <w:rsid w:val="00344A47"/>
    <w:rsid w:val="0034680D"/>
    <w:rsid w:val="00346D6A"/>
    <w:rsid w:val="00350745"/>
    <w:rsid w:val="00352086"/>
    <w:rsid w:val="00352369"/>
    <w:rsid w:val="00354400"/>
    <w:rsid w:val="00355665"/>
    <w:rsid w:val="00362BE1"/>
    <w:rsid w:val="0036557B"/>
    <w:rsid w:val="00365B62"/>
    <w:rsid w:val="00365E44"/>
    <w:rsid w:val="0037064D"/>
    <w:rsid w:val="00373464"/>
    <w:rsid w:val="00373A06"/>
    <w:rsid w:val="00373C3A"/>
    <w:rsid w:val="00374EF8"/>
    <w:rsid w:val="00377555"/>
    <w:rsid w:val="00377BA7"/>
    <w:rsid w:val="00377C4D"/>
    <w:rsid w:val="00384A9D"/>
    <w:rsid w:val="003915C8"/>
    <w:rsid w:val="00391B7F"/>
    <w:rsid w:val="003A631D"/>
    <w:rsid w:val="003B1EA5"/>
    <w:rsid w:val="003B65AB"/>
    <w:rsid w:val="003C04C9"/>
    <w:rsid w:val="003C0BBB"/>
    <w:rsid w:val="003C0F35"/>
    <w:rsid w:val="003C1619"/>
    <w:rsid w:val="003C407F"/>
    <w:rsid w:val="003C462C"/>
    <w:rsid w:val="003C5129"/>
    <w:rsid w:val="003C7279"/>
    <w:rsid w:val="003D1BDA"/>
    <w:rsid w:val="003D4C03"/>
    <w:rsid w:val="003D6779"/>
    <w:rsid w:val="003E14FB"/>
    <w:rsid w:val="003E166C"/>
    <w:rsid w:val="003E4FDC"/>
    <w:rsid w:val="003E7B1B"/>
    <w:rsid w:val="003F1BA8"/>
    <w:rsid w:val="003F67A1"/>
    <w:rsid w:val="0040053C"/>
    <w:rsid w:val="00400705"/>
    <w:rsid w:val="00404120"/>
    <w:rsid w:val="00404533"/>
    <w:rsid w:val="0041252B"/>
    <w:rsid w:val="00413ADB"/>
    <w:rsid w:val="0041626C"/>
    <w:rsid w:val="004219EE"/>
    <w:rsid w:val="00422069"/>
    <w:rsid w:val="00422B7C"/>
    <w:rsid w:val="00425A08"/>
    <w:rsid w:val="00425EDA"/>
    <w:rsid w:val="0043275D"/>
    <w:rsid w:val="0043417B"/>
    <w:rsid w:val="00434E02"/>
    <w:rsid w:val="00453127"/>
    <w:rsid w:val="00453564"/>
    <w:rsid w:val="004543F2"/>
    <w:rsid w:val="00454BB7"/>
    <w:rsid w:val="00454DC2"/>
    <w:rsid w:val="00461B8A"/>
    <w:rsid w:val="00473638"/>
    <w:rsid w:val="00473B47"/>
    <w:rsid w:val="004742CB"/>
    <w:rsid w:val="0047484D"/>
    <w:rsid w:val="004800DC"/>
    <w:rsid w:val="004812D3"/>
    <w:rsid w:val="004825D7"/>
    <w:rsid w:val="00484E81"/>
    <w:rsid w:val="00485845"/>
    <w:rsid w:val="004863BD"/>
    <w:rsid w:val="00490C38"/>
    <w:rsid w:val="00494920"/>
    <w:rsid w:val="00495B65"/>
    <w:rsid w:val="004A2AA4"/>
    <w:rsid w:val="004A2CC0"/>
    <w:rsid w:val="004A40A9"/>
    <w:rsid w:val="004A7169"/>
    <w:rsid w:val="004B050D"/>
    <w:rsid w:val="004B27C2"/>
    <w:rsid w:val="004B28DF"/>
    <w:rsid w:val="004B6FFF"/>
    <w:rsid w:val="004B7327"/>
    <w:rsid w:val="004B7B7D"/>
    <w:rsid w:val="004C350C"/>
    <w:rsid w:val="004C619D"/>
    <w:rsid w:val="004C6E15"/>
    <w:rsid w:val="004D0FC6"/>
    <w:rsid w:val="004E1C30"/>
    <w:rsid w:val="004E2D0D"/>
    <w:rsid w:val="004F4417"/>
    <w:rsid w:val="004F73BE"/>
    <w:rsid w:val="004F74DB"/>
    <w:rsid w:val="005058BA"/>
    <w:rsid w:val="0051071B"/>
    <w:rsid w:val="00513735"/>
    <w:rsid w:val="005141BD"/>
    <w:rsid w:val="0052179A"/>
    <w:rsid w:val="00524ABF"/>
    <w:rsid w:val="005316C2"/>
    <w:rsid w:val="005322A1"/>
    <w:rsid w:val="00532B4C"/>
    <w:rsid w:val="00536098"/>
    <w:rsid w:val="00540216"/>
    <w:rsid w:val="00542F8F"/>
    <w:rsid w:val="005445F2"/>
    <w:rsid w:val="00547B17"/>
    <w:rsid w:val="0055095E"/>
    <w:rsid w:val="00551088"/>
    <w:rsid w:val="005561E6"/>
    <w:rsid w:val="00562DAA"/>
    <w:rsid w:val="00565D8E"/>
    <w:rsid w:val="00571452"/>
    <w:rsid w:val="00571C92"/>
    <w:rsid w:val="005760E9"/>
    <w:rsid w:val="0058488A"/>
    <w:rsid w:val="0058566C"/>
    <w:rsid w:val="0059084C"/>
    <w:rsid w:val="005A135D"/>
    <w:rsid w:val="005A1365"/>
    <w:rsid w:val="005A18CD"/>
    <w:rsid w:val="005A475D"/>
    <w:rsid w:val="005A4773"/>
    <w:rsid w:val="005B0C75"/>
    <w:rsid w:val="005B0D6D"/>
    <w:rsid w:val="005B5F14"/>
    <w:rsid w:val="005C1D30"/>
    <w:rsid w:val="005C1D3A"/>
    <w:rsid w:val="005C1F67"/>
    <w:rsid w:val="005C221B"/>
    <w:rsid w:val="005C278B"/>
    <w:rsid w:val="005C742B"/>
    <w:rsid w:val="005D4B5F"/>
    <w:rsid w:val="005D5D6B"/>
    <w:rsid w:val="005D6549"/>
    <w:rsid w:val="005D6631"/>
    <w:rsid w:val="005D6D93"/>
    <w:rsid w:val="005E0460"/>
    <w:rsid w:val="005E19EA"/>
    <w:rsid w:val="005E78DC"/>
    <w:rsid w:val="005F33E5"/>
    <w:rsid w:val="005F4B10"/>
    <w:rsid w:val="005F7888"/>
    <w:rsid w:val="0060668A"/>
    <w:rsid w:val="00606C0D"/>
    <w:rsid w:val="00610C6D"/>
    <w:rsid w:val="00611124"/>
    <w:rsid w:val="00614513"/>
    <w:rsid w:val="006145AE"/>
    <w:rsid w:val="006150A6"/>
    <w:rsid w:val="00615700"/>
    <w:rsid w:val="00615BA5"/>
    <w:rsid w:val="00621976"/>
    <w:rsid w:val="00621F79"/>
    <w:rsid w:val="00622E61"/>
    <w:rsid w:val="00623C46"/>
    <w:rsid w:val="00626767"/>
    <w:rsid w:val="00627F86"/>
    <w:rsid w:val="00635D55"/>
    <w:rsid w:val="00636E97"/>
    <w:rsid w:val="00637116"/>
    <w:rsid w:val="00637FF9"/>
    <w:rsid w:val="00642C00"/>
    <w:rsid w:val="00642FB6"/>
    <w:rsid w:val="00646F2E"/>
    <w:rsid w:val="00647634"/>
    <w:rsid w:val="00647F87"/>
    <w:rsid w:val="00656591"/>
    <w:rsid w:val="0066140C"/>
    <w:rsid w:val="00664FC6"/>
    <w:rsid w:val="0066627E"/>
    <w:rsid w:val="00670E16"/>
    <w:rsid w:val="0067105F"/>
    <w:rsid w:val="00671B22"/>
    <w:rsid w:val="006778BA"/>
    <w:rsid w:val="00677CD0"/>
    <w:rsid w:val="00680E65"/>
    <w:rsid w:val="00684FA1"/>
    <w:rsid w:val="006854FC"/>
    <w:rsid w:val="006871AF"/>
    <w:rsid w:val="0069082C"/>
    <w:rsid w:val="00690B14"/>
    <w:rsid w:val="0069151A"/>
    <w:rsid w:val="00693D0C"/>
    <w:rsid w:val="00693D8E"/>
    <w:rsid w:val="00693EB1"/>
    <w:rsid w:val="00695046"/>
    <w:rsid w:val="00697B65"/>
    <w:rsid w:val="006A0D42"/>
    <w:rsid w:val="006A32C0"/>
    <w:rsid w:val="006A3350"/>
    <w:rsid w:val="006A69A3"/>
    <w:rsid w:val="006B1016"/>
    <w:rsid w:val="006B1ADE"/>
    <w:rsid w:val="006B7074"/>
    <w:rsid w:val="006C034E"/>
    <w:rsid w:val="006C21D9"/>
    <w:rsid w:val="006C730A"/>
    <w:rsid w:val="006D005C"/>
    <w:rsid w:val="006D220E"/>
    <w:rsid w:val="006D3F5F"/>
    <w:rsid w:val="006D7944"/>
    <w:rsid w:val="006E3D9A"/>
    <w:rsid w:val="006E5249"/>
    <w:rsid w:val="006F3DA0"/>
    <w:rsid w:val="006F481A"/>
    <w:rsid w:val="006F545C"/>
    <w:rsid w:val="006F578C"/>
    <w:rsid w:val="006F57E8"/>
    <w:rsid w:val="00701B34"/>
    <w:rsid w:val="007020D8"/>
    <w:rsid w:val="00702A28"/>
    <w:rsid w:val="00703B3D"/>
    <w:rsid w:val="00706288"/>
    <w:rsid w:val="007067E5"/>
    <w:rsid w:val="00716D51"/>
    <w:rsid w:val="00717AF4"/>
    <w:rsid w:val="00720587"/>
    <w:rsid w:val="00722CF1"/>
    <w:rsid w:val="00726FF1"/>
    <w:rsid w:val="0073221B"/>
    <w:rsid w:val="00732EBD"/>
    <w:rsid w:val="007341AA"/>
    <w:rsid w:val="0074327E"/>
    <w:rsid w:val="007450B4"/>
    <w:rsid w:val="007450D1"/>
    <w:rsid w:val="00747FF0"/>
    <w:rsid w:val="00751160"/>
    <w:rsid w:val="0075271E"/>
    <w:rsid w:val="00754FBA"/>
    <w:rsid w:val="00762FB1"/>
    <w:rsid w:val="007759C6"/>
    <w:rsid w:val="00777216"/>
    <w:rsid w:val="0077735C"/>
    <w:rsid w:val="00777556"/>
    <w:rsid w:val="00777A07"/>
    <w:rsid w:val="0078080C"/>
    <w:rsid w:val="00782B28"/>
    <w:rsid w:val="00783E2F"/>
    <w:rsid w:val="007860C5"/>
    <w:rsid w:val="00790942"/>
    <w:rsid w:val="00793F23"/>
    <w:rsid w:val="00795C27"/>
    <w:rsid w:val="00796F10"/>
    <w:rsid w:val="007A45C6"/>
    <w:rsid w:val="007A6F78"/>
    <w:rsid w:val="007B016F"/>
    <w:rsid w:val="007B0489"/>
    <w:rsid w:val="007B0AAD"/>
    <w:rsid w:val="007B54AC"/>
    <w:rsid w:val="007B7F29"/>
    <w:rsid w:val="007C4D59"/>
    <w:rsid w:val="007C6A5E"/>
    <w:rsid w:val="007C6BE6"/>
    <w:rsid w:val="007C6EB1"/>
    <w:rsid w:val="007D1C4D"/>
    <w:rsid w:val="007D5E14"/>
    <w:rsid w:val="007E208E"/>
    <w:rsid w:val="007E4DEF"/>
    <w:rsid w:val="007E7C6E"/>
    <w:rsid w:val="007F042A"/>
    <w:rsid w:val="007F1549"/>
    <w:rsid w:val="007F181C"/>
    <w:rsid w:val="007F1AC9"/>
    <w:rsid w:val="007F454F"/>
    <w:rsid w:val="007F471D"/>
    <w:rsid w:val="008064C7"/>
    <w:rsid w:val="00813989"/>
    <w:rsid w:val="00814B07"/>
    <w:rsid w:val="008162F5"/>
    <w:rsid w:val="00816969"/>
    <w:rsid w:val="00825ADA"/>
    <w:rsid w:val="00826529"/>
    <w:rsid w:val="00826980"/>
    <w:rsid w:val="008369DC"/>
    <w:rsid w:val="00836A78"/>
    <w:rsid w:val="0084484E"/>
    <w:rsid w:val="00846E0D"/>
    <w:rsid w:val="00847585"/>
    <w:rsid w:val="00847823"/>
    <w:rsid w:val="008536E0"/>
    <w:rsid w:val="00855277"/>
    <w:rsid w:val="00860E42"/>
    <w:rsid w:val="00865A26"/>
    <w:rsid w:val="00872386"/>
    <w:rsid w:val="008730E7"/>
    <w:rsid w:val="00874B85"/>
    <w:rsid w:val="00881DBE"/>
    <w:rsid w:val="00886E18"/>
    <w:rsid w:val="008871ED"/>
    <w:rsid w:val="00892E2C"/>
    <w:rsid w:val="0089674B"/>
    <w:rsid w:val="00897F4C"/>
    <w:rsid w:val="008A0612"/>
    <w:rsid w:val="008A0E1F"/>
    <w:rsid w:val="008A3B88"/>
    <w:rsid w:val="008A45B5"/>
    <w:rsid w:val="008C23DB"/>
    <w:rsid w:val="008C671B"/>
    <w:rsid w:val="008D1357"/>
    <w:rsid w:val="008E0A7D"/>
    <w:rsid w:val="008E1D15"/>
    <w:rsid w:val="008E556D"/>
    <w:rsid w:val="008F56DE"/>
    <w:rsid w:val="008F5E28"/>
    <w:rsid w:val="008F5E93"/>
    <w:rsid w:val="008F6A15"/>
    <w:rsid w:val="00901E33"/>
    <w:rsid w:val="00904007"/>
    <w:rsid w:val="0090471B"/>
    <w:rsid w:val="00904BA3"/>
    <w:rsid w:val="00906F1C"/>
    <w:rsid w:val="00911357"/>
    <w:rsid w:val="00912C32"/>
    <w:rsid w:val="00917489"/>
    <w:rsid w:val="009209E6"/>
    <w:rsid w:val="00924AE1"/>
    <w:rsid w:val="0092545B"/>
    <w:rsid w:val="0092636A"/>
    <w:rsid w:val="00927435"/>
    <w:rsid w:val="009278F4"/>
    <w:rsid w:val="00930AE0"/>
    <w:rsid w:val="00930C86"/>
    <w:rsid w:val="009359A7"/>
    <w:rsid w:val="00942C70"/>
    <w:rsid w:val="00943CD2"/>
    <w:rsid w:val="009458DA"/>
    <w:rsid w:val="00946CE6"/>
    <w:rsid w:val="00946F7E"/>
    <w:rsid w:val="00951076"/>
    <w:rsid w:val="00954156"/>
    <w:rsid w:val="00963E53"/>
    <w:rsid w:val="00970282"/>
    <w:rsid w:val="00971EED"/>
    <w:rsid w:val="009751F1"/>
    <w:rsid w:val="00975303"/>
    <w:rsid w:val="00976C5A"/>
    <w:rsid w:val="00976C87"/>
    <w:rsid w:val="00984F32"/>
    <w:rsid w:val="00985CEC"/>
    <w:rsid w:val="009870B1"/>
    <w:rsid w:val="00992311"/>
    <w:rsid w:val="00993D09"/>
    <w:rsid w:val="009A06B3"/>
    <w:rsid w:val="009A3CF3"/>
    <w:rsid w:val="009A4A88"/>
    <w:rsid w:val="009A5BD6"/>
    <w:rsid w:val="009B103A"/>
    <w:rsid w:val="009B1299"/>
    <w:rsid w:val="009B31FB"/>
    <w:rsid w:val="009B396D"/>
    <w:rsid w:val="009B3EB1"/>
    <w:rsid w:val="009B3F90"/>
    <w:rsid w:val="009B5469"/>
    <w:rsid w:val="009B623D"/>
    <w:rsid w:val="009C0474"/>
    <w:rsid w:val="009C4B97"/>
    <w:rsid w:val="009C5B15"/>
    <w:rsid w:val="009C6188"/>
    <w:rsid w:val="009C75DE"/>
    <w:rsid w:val="009D367A"/>
    <w:rsid w:val="009D4170"/>
    <w:rsid w:val="009E09F4"/>
    <w:rsid w:val="009E23FD"/>
    <w:rsid w:val="009E3597"/>
    <w:rsid w:val="009E7D34"/>
    <w:rsid w:val="009F60B0"/>
    <w:rsid w:val="00A0610F"/>
    <w:rsid w:val="00A062AA"/>
    <w:rsid w:val="00A071DB"/>
    <w:rsid w:val="00A07F49"/>
    <w:rsid w:val="00A10628"/>
    <w:rsid w:val="00A1250F"/>
    <w:rsid w:val="00A14624"/>
    <w:rsid w:val="00A157A9"/>
    <w:rsid w:val="00A2148A"/>
    <w:rsid w:val="00A25337"/>
    <w:rsid w:val="00A2566F"/>
    <w:rsid w:val="00A30420"/>
    <w:rsid w:val="00A31CD6"/>
    <w:rsid w:val="00A33019"/>
    <w:rsid w:val="00A41026"/>
    <w:rsid w:val="00A47486"/>
    <w:rsid w:val="00A5211C"/>
    <w:rsid w:val="00A56671"/>
    <w:rsid w:val="00A609D2"/>
    <w:rsid w:val="00A61250"/>
    <w:rsid w:val="00A617FA"/>
    <w:rsid w:val="00A61BDA"/>
    <w:rsid w:val="00A62E04"/>
    <w:rsid w:val="00A65CF1"/>
    <w:rsid w:val="00A66D5E"/>
    <w:rsid w:val="00A74749"/>
    <w:rsid w:val="00A76ADA"/>
    <w:rsid w:val="00A80408"/>
    <w:rsid w:val="00A81AC7"/>
    <w:rsid w:val="00A8746B"/>
    <w:rsid w:val="00A90D92"/>
    <w:rsid w:val="00A921C2"/>
    <w:rsid w:val="00AA1FD4"/>
    <w:rsid w:val="00AA32E4"/>
    <w:rsid w:val="00AA3D76"/>
    <w:rsid w:val="00AA604B"/>
    <w:rsid w:val="00AA6391"/>
    <w:rsid w:val="00AA72C7"/>
    <w:rsid w:val="00AA7F69"/>
    <w:rsid w:val="00AB0830"/>
    <w:rsid w:val="00AB1981"/>
    <w:rsid w:val="00AB5E76"/>
    <w:rsid w:val="00AB637C"/>
    <w:rsid w:val="00AB7B74"/>
    <w:rsid w:val="00AC177C"/>
    <w:rsid w:val="00AC3DDC"/>
    <w:rsid w:val="00AC6659"/>
    <w:rsid w:val="00AD2BAF"/>
    <w:rsid w:val="00AD448E"/>
    <w:rsid w:val="00AD5112"/>
    <w:rsid w:val="00AD514E"/>
    <w:rsid w:val="00AE28AE"/>
    <w:rsid w:val="00AE2FEE"/>
    <w:rsid w:val="00AE596C"/>
    <w:rsid w:val="00AE5EAF"/>
    <w:rsid w:val="00AF39BA"/>
    <w:rsid w:val="00AF55A5"/>
    <w:rsid w:val="00B013BE"/>
    <w:rsid w:val="00B061F0"/>
    <w:rsid w:val="00B10653"/>
    <w:rsid w:val="00B1574E"/>
    <w:rsid w:val="00B1584D"/>
    <w:rsid w:val="00B1670E"/>
    <w:rsid w:val="00B20495"/>
    <w:rsid w:val="00B268C7"/>
    <w:rsid w:val="00B327FB"/>
    <w:rsid w:val="00B33671"/>
    <w:rsid w:val="00B36C34"/>
    <w:rsid w:val="00B4310B"/>
    <w:rsid w:val="00B44829"/>
    <w:rsid w:val="00B44B6B"/>
    <w:rsid w:val="00B60C6E"/>
    <w:rsid w:val="00B74DEF"/>
    <w:rsid w:val="00B75604"/>
    <w:rsid w:val="00B776A4"/>
    <w:rsid w:val="00B8085C"/>
    <w:rsid w:val="00B83DC1"/>
    <w:rsid w:val="00B86F3F"/>
    <w:rsid w:val="00B91BBD"/>
    <w:rsid w:val="00B947F9"/>
    <w:rsid w:val="00BA1662"/>
    <w:rsid w:val="00BA1B0E"/>
    <w:rsid w:val="00BA3AAB"/>
    <w:rsid w:val="00BA493D"/>
    <w:rsid w:val="00BA7319"/>
    <w:rsid w:val="00BA79C4"/>
    <w:rsid w:val="00BB1479"/>
    <w:rsid w:val="00BB18A5"/>
    <w:rsid w:val="00BB4719"/>
    <w:rsid w:val="00BB543A"/>
    <w:rsid w:val="00BC1280"/>
    <w:rsid w:val="00BC2A88"/>
    <w:rsid w:val="00BC2FEC"/>
    <w:rsid w:val="00BC6A8D"/>
    <w:rsid w:val="00BC7C58"/>
    <w:rsid w:val="00BD02A4"/>
    <w:rsid w:val="00BD4049"/>
    <w:rsid w:val="00BD5CBF"/>
    <w:rsid w:val="00BD64B1"/>
    <w:rsid w:val="00BE071D"/>
    <w:rsid w:val="00BE21A2"/>
    <w:rsid w:val="00BE3289"/>
    <w:rsid w:val="00BE68A0"/>
    <w:rsid w:val="00BF5683"/>
    <w:rsid w:val="00BF6E99"/>
    <w:rsid w:val="00BF7DC3"/>
    <w:rsid w:val="00C0161D"/>
    <w:rsid w:val="00C01654"/>
    <w:rsid w:val="00C01EC1"/>
    <w:rsid w:val="00C02982"/>
    <w:rsid w:val="00C03B9D"/>
    <w:rsid w:val="00C06A3C"/>
    <w:rsid w:val="00C123E6"/>
    <w:rsid w:val="00C13702"/>
    <w:rsid w:val="00C16BB8"/>
    <w:rsid w:val="00C16D92"/>
    <w:rsid w:val="00C1763B"/>
    <w:rsid w:val="00C17B1F"/>
    <w:rsid w:val="00C23AC1"/>
    <w:rsid w:val="00C26188"/>
    <w:rsid w:val="00C27101"/>
    <w:rsid w:val="00C33973"/>
    <w:rsid w:val="00C347A4"/>
    <w:rsid w:val="00C3513B"/>
    <w:rsid w:val="00C35365"/>
    <w:rsid w:val="00C35EF3"/>
    <w:rsid w:val="00C3643A"/>
    <w:rsid w:val="00C379F0"/>
    <w:rsid w:val="00C47360"/>
    <w:rsid w:val="00C516E0"/>
    <w:rsid w:val="00C51701"/>
    <w:rsid w:val="00C559C5"/>
    <w:rsid w:val="00C6409B"/>
    <w:rsid w:val="00C6670D"/>
    <w:rsid w:val="00C751E6"/>
    <w:rsid w:val="00C8148E"/>
    <w:rsid w:val="00C90243"/>
    <w:rsid w:val="00C91D6D"/>
    <w:rsid w:val="00C9789C"/>
    <w:rsid w:val="00C97F29"/>
    <w:rsid w:val="00CA52D4"/>
    <w:rsid w:val="00CA5680"/>
    <w:rsid w:val="00CA7D27"/>
    <w:rsid w:val="00CB15C5"/>
    <w:rsid w:val="00CB1F90"/>
    <w:rsid w:val="00CB2431"/>
    <w:rsid w:val="00CB52F2"/>
    <w:rsid w:val="00CB5707"/>
    <w:rsid w:val="00CC0D43"/>
    <w:rsid w:val="00CC2085"/>
    <w:rsid w:val="00CC25AB"/>
    <w:rsid w:val="00CC4082"/>
    <w:rsid w:val="00CC42C7"/>
    <w:rsid w:val="00CC4DDB"/>
    <w:rsid w:val="00CD43EC"/>
    <w:rsid w:val="00CD51B3"/>
    <w:rsid w:val="00CD5754"/>
    <w:rsid w:val="00CD6264"/>
    <w:rsid w:val="00CD765E"/>
    <w:rsid w:val="00CD786E"/>
    <w:rsid w:val="00CE2539"/>
    <w:rsid w:val="00CE386C"/>
    <w:rsid w:val="00CE41A9"/>
    <w:rsid w:val="00CE618D"/>
    <w:rsid w:val="00CE74C9"/>
    <w:rsid w:val="00CF044E"/>
    <w:rsid w:val="00CF2788"/>
    <w:rsid w:val="00CF495C"/>
    <w:rsid w:val="00CF49C2"/>
    <w:rsid w:val="00D01374"/>
    <w:rsid w:val="00D0244F"/>
    <w:rsid w:val="00D04A4A"/>
    <w:rsid w:val="00D1248F"/>
    <w:rsid w:val="00D1375F"/>
    <w:rsid w:val="00D14BDE"/>
    <w:rsid w:val="00D201F8"/>
    <w:rsid w:val="00D20803"/>
    <w:rsid w:val="00D22D3F"/>
    <w:rsid w:val="00D26899"/>
    <w:rsid w:val="00D32796"/>
    <w:rsid w:val="00D41D0C"/>
    <w:rsid w:val="00D42BA7"/>
    <w:rsid w:val="00D50640"/>
    <w:rsid w:val="00D51D34"/>
    <w:rsid w:val="00D55ADA"/>
    <w:rsid w:val="00D56172"/>
    <w:rsid w:val="00D62129"/>
    <w:rsid w:val="00D64275"/>
    <w:rsid w:val="00D7479E"/>
    <w:rsid w:val="00D74D27"/>
    <w:rsid w:val="00D82194"/>
    <w:rsid w:val="00D8251E"/>
    <w:rsid w:val="00D8344C"/>
    <w:rsid w:val="00D90110"/>
    <w:rsid w:val="00D90C66"/>
    <w:rsid w:val="00D95A3D"/>
    <w:rsid w:val="00D97000"/>
    <w:rsid w:val="00DA3C41"/>
    <w:rsid w:val="00DA60BC"/>
    <w:rsid w:val="00DA78FA"/>
    <w:rsid w:val="00DC22E2"/>
    <w:rsid w:val="00DC2729"/>
    <w:rsid w:val="00DC46F8"/>
    <w:rsid w:val="00DC4C49"/>
    <w:rsid w:val="00DC7077"/>
    <w:rsid w:val="00DD0C86"/>
    <w:rsid w:val="00DD1023"/>
    <w:rsid w:val="00DD1527"/>
    <w:rsid w:val="00DD4F03"/>
    <w:rsid w:val="00DE0FCA"/>
    <w:rsid w:val="00DE4375"/>
    <w:rsid w:val="00DE6EAE"/>
    <w:rsid w:val="00DF3EB3"/>
    <w:rsid w:val="00E00D84"/>
    <w:rsid w:val="00E028E1"/>
    <w:rsid w:val="00E03288"/>
    <w:rsid w:val="00E048D7"/>
    <w:rsid w:val="00E0753D"/>
    <w:rsid w:val="00E113E3"/>
    <w:rsid w:val="00E1233B"/>
    <w:rsid w:val="00E14160"/>
    <w:rsid w:val="00E154CB"/>
    <w:rsid w:val="00E239F8"/>
    <w:rsid w:val="00E2516E"/>
    <w:rsid w:val="00E27262"/>
    <w:rsid w:val="00E301B1"/>
    <w:rsid w:val="00E329B4"/>
    <w:rsid w:val="00E358E1"/>
    <w:rsid w:val="00E36AA3"/>
    <w:rsid w:val="00E36F91"/>
    <w:rsid w:val="00E37B83"/>
    <w:rsid w:val="00E44E22"/>
    <w:rsid w:val="00E52D97"/>
    <w:rsid w:val="00E54974"/>
    <w:rsid w:val="00E55476"/>
    <w:rsid w:val="00E5574B"/>
    <w:rsid w:val="00E55CEB"/>
    <w:rsid w:val="00E56A65"/>
    <w:rsid w:val="00E67FEB"/>
    <w:rsid w:val="00E7412B"/>
    <w:rsid w:val="00E74C03"/>
    <w:rsid w:val="00E821B1"/>
    <w:rsid w:val="00E86887"/>
    <w:rsid w:val="00E878D9"/>
    <w:rsid w:val="00E91A66"/>
    <w:rsid w:val="00E924EE"/>
    <w:rsid w:val="00E9589E"/>
    <w:rsid w:val="00EA0E66"/>
    <w:rsid w:val="00EA1A35"/>
    <w:rsid w:val="00EA3370"/>
    <w:rsid w:val="00EA3C20"/>
    <w:rsid w:val="00EA41EC"/>
    <w:rsid w:val="00EA59AB"/>
    <w:rsid w:val="00EA701A"/>
    <w:rsid w:val="00EB2497"/>
    <w:rsid w:val="00EB2599"/>
    <w:rsid w:val="00EB5FF8"/>
    <w:rsid w:val="00EC35A2"/>
    <w:rsid w:val="00EC3C6F"/>
    <w:rsid w:val="00EC4070"/>
    <w:rsid w:val="00EC484B"/>
    <w:rsid w:val="00EC4E78"/>
    <w:rsid w:val="00EC6342"/>
    <w:rsid w:val="00EC6A68"/>
    <w:rsid w:val="00ED4330"/>
    <w:rsid w:val="00ED50A6"/>
    <w:rsid w:val="00ED6E2D"/>
    <w:rsid w:val="00EE34EB"/>
    <w:rsid w:val="00EE702A"/>
    <w:rsid w:val="00EF3178"/>
    <w:rsid w:val="00EF73EB"/>
    <w:rsid w:val="00EF7678"/>
    <w:rsid w:val="00F00521"/>
    <w:rsid w:val="00F00A3C"/>
    <w:rsid w:val="00F00F8A"/>
    <w:rsid w:val="00F00FC4"/>
    <w:rsid w:val="00F02177"/>
    <w:rsid w:val="00F02530"/>
    <w:rsid w:val="00F033E1"/>
    <w:rsid w:val="00F03603"/>
    <w:rsid w:val="00F059CF"/>
    <w:rsid w:val="00F06795"/>
    <w:rsid w:val="00F06931"/>
    <w:rsid w:val="00F10D14"/>
    <w:rsid w:val="00F11E3A"/>
    <w:rsid w:val="00F16CBB"/>
    <w:rsid w:val="00F170F3"/>
    <w:rsid w:val="00F210F2"/>
    <w:rsid w:val="00F23326"/>
    <w:rsid w:val="00F233A5"/>
    <w:rsid w:val="00F300D8"/>
    <w:rsid w:val="00F32BB7"/>
    <w:rsid w:val="00F40B41"/>
    <w:rsid w:val="00F40E63"/>
    <w:rsid w:val="00F41A51"/>
    <w:rsid w:val="00F46382"/>
    <w:rsid w:val="00F50A2E"/>
    <w:rsid w:val="00F52619"/>
    <w:rsid w:val="00F532B6"/>
    <w:rsid w:val="00F54580"/>
    <w:rsid w:val="00F564B6"/>
    <w:rsid w:val="00F64DC8"/>
    <w:rsid w:val="00F64E27"/>
    <w:rsid w:val="00F720AA"/>
    <w:rsid w:val="00F73628"/>
    <w:rsid w:val="00F86224"/>
    <w:rsid w:val="00F8635C"/>
    <w:rsid w:val="00F86F06"/>
    <w:rsid w:val="00FA4009"/>
    <w:rsid w:val="00FA4EE4"/>
    <w:rsid w:val="00FA5504"/>
    <w:rsid w:val="00FB052C"/>
    <w:rsid w:val="00FB2971"/>
    <w:rsid w:val="00FB2E6D"/>
    <w:rsid w:val="00FC6B74"/>
    <w:rsid w:val="00FD0110"/>
    <w:rsid w:val="00FD04B0"/>
    <w:rsid w:val="00FD1415"/>
    <w:rsid w:val="00FD306F"/>
    <w:rsid w:val="00FD39DD"/>
    <w:rsid w:val="00FD5DD2"/>
    <w:rsid w:val="00FD7B75"/>
    <w:rsid w:val="00FD7C80"/>
    <w:rsid w:val="00FF021E"/>
    <w:rsid w:val="00FF213D"/>
    <w:rsid w:val="00FF2677"/>
    <w:rsid w:val="00FF5C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6474FC6-B608-48E9-BD45-B833BA5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1">
    <w:name w:val="Fuente de párrafo predeter.1"/>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uentedeprrafopredeter10">
    <w:name w:val="Fuente de párrafo predeter.1"/>
  </w:style>
  <w:style w:type="character" w:customStyle="1" w:styleId="EncabezadoCar">
    <w:name w:val="Encabezado Car"/>
    <w:rPr>
      <w:rFonts w:ascii="Arial" w:eastAsia="SimSun" w:hAnsi="Arial" w:cs="Times New Roman"/>
      <w:sz w:val="24"/>
      <w:szCs w:val="24"/>
      <w:lang w:val="es-ES"/>
    </w:rPr>
  </w:style>
  <w:style w:type="character" w:customStyle="1" w:styleId="TextodegloboCar">
    <w:name w:val="Texto de globo Car"/>
    <w:rPr>
      <w:rFonts w:ascii="Tahoma" w:eastAsia="Times New Roman" w:hAnsi="Tahoma" w:cs="Tahoma"/>
      <w:sz w:val="16"/>
      <w:szCs w:val="16"/>
      <w:lang w:val="es-ES"/>
    </w:rPr>
  </w:style>
  <w:style w:type="character" w:customStyle="1" w:styleId="PiedepginaCar">
    <w:name w:val="Pie de página Car"/>
    <w:rPr>
      <w:rFonts w:ascii="Times New Roman" w:eastAsia="Times New Roman" w:hAnsi="Times New Roman" w:cs="Times New Roman"/>
      <w:sz w:val="24"/>
      <w:szCs w:val="24"/>
      <w:lang w:val="es-ES"/>
    </w:rPr>
  </w:style>
  <w:style w:type="character" w:styleId="Nmerodepgina">
    <w:name w:val="page number"/>
    <w:basedOn w:val="Fuentedeprrafopredeter10"/>
  </w:style>
  <w:style w:type="character" w:customStyle="1" w:styleId="TextoindependienteCar">
    <w:name w:val="Texto independiente Car"/>
    <w:rPr>
      <w:rFonts w:ascii="Times New Roman" w:eastAsia="Times New Roman" w:hAnsi="Times New Roman" w:cs="Times New Roman"/>
      <w:sz w:val="24"/>
      <w:szCs w:val="24"/>
      <w:lang w:val="es-ES"/>
    </w:rPr>
  </w:style>
  <w:style w:type="character" w:customStyle="1" w:styleId="CommentReference">
    <w:name w:val="Comment Reference"/>
    <w:rPr>
      <w:sz w:val="16"/>
      <w:szCs w:val="16"/>
    </w:rPr>
  </w:style>
  <w:style w:type="character" w:customStyle="1" w:styleId="CommentTextChar">
    <w:name w:val="Comment Text Char"/>
    <w:rPr>
      <w:lang w:val="es-ES"/>
    </w:rPr>
  </w:style>
  <w:style w:type="character" w:customStyle="1" w:styleId="CommentSubjectChar">
    <w:name w:val="Comment Subject Char"/>
    <w:rPr>
      <w:b/>
      <w:bCs/>
      <w:lang w:val="es-E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Encabezado">
    <w:name w:val="header"/>
    <w:basedOn w:val="Normal"/>
    <w:rPr>
      <w:rFonts w:ascii="Arial" w:eastAsia="SimSun" w:hAnsi="Arial" w:cs="Arial"/>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customStyle="1" w:styleId="ecmsonormal">
    <w:name w:val="ec_msonormal"/>
    <w:basedOn w:val="Normal"/>
    <w:pPr>
      <w:spacing w:before="280" w:after="280"/>
    </w:pPr>
    <w:rPr>
      <w:lang w:val="es-CO"/>
    </w:rPr>
  </w:style>
  <w:style w:type="paragraph" w:customStyle="1" w:styleId="ecmsobodytext">
    <w:name w:val="ec_msobodytext"/>
    <w:basedOn w:val="Normal"/>
    <w:pPr>
      <w:spacing w:before="280" w:after="280"/>
    </w:pPr>
    <w:rPr>
      <w:lang w:val="es-CO"/>
    </w:rPr>
  </w:style>
  <w:style w:type="paragraph" w:customStyle="1" w:styleId="Textodeglobo1">
    <w:name w:val="Texto de globo1"/>
    <w:basedOn w:val="Normal"/>
    <w:rPr>
      <w:rFonts w:ascii="Tahoma" w:hAnsi="Tahoma" w:cs="Tahoma"/>
      <w:sz w:val="16"/>
      <w:szCs w:val="16"/>
    </w:rPr>
  </w:style>
  <w:style w:type="paragraph" w:styleId="Piedepgina">
    <w:name w:val="footer"/>
    <w:basedOn w:val="Normal"/>
  </w:style>
  <w:style w:type="paragraph" w:customStyle="1" w:styleId="Textoindependiente31">
    <w:name w:val="Texto independiente 31"/>
    <w:basedOn w:val="Normal"/>
    <w:pPr>
      <w:jc w:val="both"/>
    </w:pPr>
    <w:rPr>
      <w:b/>
      <w:bCs/>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Normal1">
    <w:name w:val="Normal1"/>
    <w:rsid w:val="002E70F2"/>
    <w:rPr>
      <w:sz w:val="24"/>
      <w:szCs w:val="24"/>
      <w:lang w:val="es-ES"/>
    </w:rPr>
  </w:style>
  <w:style w:type="paragraph" w:styleId="Prrafodelista">
    <w:name w:val="List Paragraph"/>
    <w:basedOn w:val="Normal"/>
    <w:uiPriority w:val="34"/>
    <w:qFormat/>
    <w:rsid w:val="002E70F2"/>
    <w:pPr>
      <w:ind w:left="708"/>
    </w:pPr>
  </w:style>
  <w:style w:type="character" w:styleId="Hipervnculo">
    <w:name w:val="Hyperlink"/>
    <w:uiPriority w:val="99"/>
    <w:unhideWhenUsed/>
    <w:rsid w:val="00FB052C"/>
    <w:rPr>
      <w:color w:val="0000FF"/>
      <w:u w:val="single"/>
    </w:rPr>
  </w:style>
  <w:style w:type="paragraph" w:styleId="Textodeglobo">
    <w:name w:val="Balloon Text"/>
    <w:basedOn w:val="Normal"/>
    <w:link w:val="TextodegloboCar1"/>
    <w:uiPriority w:val="99"/>
    <w:semiHidden/>
    <w:unhideWhenUsed/>
    <w:rsid w:val="002727E6"/>
    <w:rPr>
      <w:rFonts w:ascii="Tahoma" w:hAnsi="Tahoma" w:cs="Tahoma"/>
      <w:sz w:val="16"/>
      <w:szCs w:val="16"/>
    </w:rPr>
  </w:style>
  <w:style w:type="character" w:customStyle="1" w:styleId="TextodegloboCar1">
    <w:name w:val="Texto de globo Car1"/>
    <w:link w:val="Textodeglobo"/>
    <w:uiPriority w:val="99"/>
    <w:semiHidden/>
    <w:rsid w:val="002727E6"/>
    <w:rPr>
      <w:rFonts w:ascii="Tahoma" w:hAnsi="Tahoma" w:cs="Tahoma"/>
      <w:sz w:val="16"/>
      <w:szCs w:val="16"/>
      <w:lang w:val="es-ES" w:eastAsia="ar-SA"/>
    </w:rPr>
  </w:style>
  <w:style w:type="table" w:styleId="Tablaconcuadrcula">
    <w:name w:val="Table Grid"/>
    <w:basedOn w:val="Tablanormal"/>
    <w:uiPriority w:val="39"/>
    <w:rsid w:val="00635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2217">
      <w:bodyDiv w:val="1"/>
      <w:marLeft w:val="0"/>
      <w:marRight w:val="0"/>
      <w:marTop w:val="0"/>
      <w:marBottom w:val="0"/>
      <w:divBdr>
        <w:top w:val="none" w:sz="0" w:space="0" w:color="auto"/>
        <w:left w:val="none" w:sz="0" w:space="0" w:color="auto"/>
        <w:bottom w:val="none" w:sz="0" w:space="0" w:color="auto"/>
        <w:right w:val="none" w:sz="0" w:space="0" w:color="auto"/>
      </w:divBdr>
    </w:div>
    <w:div w:id="1304460465">
      <w:bodyDiv w:val="1"/>
      <w:marLeft w:val="0"/>
      <w:marRight w:val="0"/>
      <w:marTop w:val="0"/>
      <w:marBottom w:val="0"/>
      <w:divBdr>
        <w:top w:val="none" w:sz="0" w:space="0" w:color="auto"/>
        <w:left w:val="none" w:sz="0" w:space="0" w:color="auto"/>
        <w:bottom w:val="none" w:sz="0" w:space="0" w:color="auto"/>
        <w:right w:val="none" w:sz="0" w:space="0" w:color="auto"/>
      </w:divBdr>
      <w:divsChild>
        <w:div w:id="1286812260">
          <w:marLeft w:val="0"/>
          <w:marRight w:val="0"/>
          <w:marTop w:val="240"/>
          <w:marBottom w:val="240"/>
          <w:divBdr>
            <w:top w:val="none" w:sz="0" w:space="0" w:color="auto"/>
            <w:left w:val="none" w:sz="0" w:space="0" w:color="auto"/>
            <w:bottom w:val="none" w:sz="0" w:space="0" w:color="auto"/>
            <w:right w:val="none" w:sz="0" w:space="0" w:color="auto"/>
          </w:divBdr>
          <w:divsChild>
            <w:div w:id="745150291">
              <w:marLeft w:val="0"/>
              <w:marRight w:val="0"/>
              <w:marTop w:val="0"/>
              <w:marBottom w:val="0"/>
              <w:divBdr>
                <w:top w:val="none" w:sz="0" w:space="0" w:color="auto"/>
                <w:left w:val="none" w:sz="0" w:space="0" w:color="auto"/>
                <w:bottom w:val="none" w:sz="0" w:space="0" w:color="auto"/>
                <w:right w:val="none" w:sz="0" w:space="0" w:color="auto"/>
              </w:divBdr>
            </w:div>
            <w:div w:id="1388335136">
              <w:marLeft w:val="0"/>
              <w:marRight w:val="180"/>
              <w:marTop w:val="0"/>
              <w:marBottom w:val="0"/>
              <w:divBdr>
                <w:top w:val="none" w:sz="0" w:space="0" w:color="auto"/>
                <w:left w:val="none" w:sz="0" w:space="0" w:color="auto"/>
                <w:bottom w:val="none" w:sz="0" w:space="0" w:color="auto"/>
                <w:right w:val="none" w:sz="0" w:space="0" w:color="auto"/>
              </w:divBdr>
            </w:div>
            <w:div w:id="1390231401">
              <w:marLeft w:val="0"/>
              <w:marRight w:val="120"/>
              <w:marTop w:val="0"/>
              <w:marBottom w:val="180"/>
              <w:divBdr>
                <w:top w:val="none" w:sz="0" w:space="0" w:color="auto"/>
                <w:left w:val="none" w:sz="0" w:space="0" w:color="auto"/>
                <w:bottom w:val="none" w:sz="0" w:space="0" w:color="auto"/>
                <w:right w:val="none" w:sz="0" w:space="0" w:color="auto"/>
              </w:divBdr>
            </w:div>
            <w:div w:id="1851607004">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AB0B-0403-4DFE-A248-1474B48F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1342</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Hewlett-Packard Company</Company>
  <LinksUpToDate>false</LinksUpToDate>
  <CharactersWithSpaces>8709</CharactersWithSpaces>
  <SharedDoc>false</SharedDoc>
  <HLinks>
    <vt:vector size="12" baseType="variant">
      <vt:variant>
        <vt:i4>262144</vt:i4>
      </vt:variant>
      <vt:variant>
        <vt:i4>3</vt:i4>
      </vt:variant>
      <vt:variant>
        <vt:i4>0</vt:i4>
      </vt:variant>
      <vt:variant>
        <vt:i4>5</vt:i4>
      </vt:variant>
      <vt:variant>
        <vt:lpwstr>https://www.facebook.com/infraesCali/videos/1302391119923285/</vt:lpwstr>
      </vt:variant>
      <vt:variant>
        <vt:lpwstr/>
      </vt:variant>
      <vt:variant>
        <vt:i4>4522013</vt:i4>
      </vt:variant>
      <vt:variant>
        <vt:i4>0</vt:i4>
      </vt:variant>
      <vt:variant>
        <vt:i4>0</vt:i4>
      </vt:variant>
      <vt:variant>
        <vt:i4>5</vt:i4>
      </vt:variant>
      <vt:variant>
        <vt:lpwstr>https://90minutos.co/tropa-bacheton-comenzo-trabajos-mantenimiento-vial-buitrera-14-06-2019/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Andres</dc:creator>
  <cp:keywords/>
  <cp:lastModifiedBy>Ruiz, Julian Andres</cp:lastModifiedBy>
  <cp:revision>3</cp:revision>
  <cp:lastPrinted>2019-04-25T16:16:00Z</cp:lastPrinted>
  <dcterms:created xsi:type="dcterms:W3CDTF">2019-09-27T19:44:00Z</dcterms:created>
  <dcterms:modified xsi:type="dcterms:W3CDTF">2019-09-27T20:26:00Z</dcterms:modified>
</cp:coreProperties>
</file>