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0" w:type="auto"/>
        <w:tblInd w:w="70" w:type="dxa"/>
        <w:tblLayout w:type="fixed"/>
        <w:tblCellMar>
          <w:left w:w="70" w:type="dxa"/>
          <w:right w:w="70" w:type="dxa"/>
        </w:tblCellMar>
        <w:tblLook w:val="0000" w:firstRow="0" w:lastRow="0" w:firstColumn="0" w:lastColumn="0" w:noHBand="0" w:noVBand="0"/>
      </w:tblPr>
      <w:tblGrid>
        <w:gridCol w:w="5858"/>
        <w:gridCol w:w="1844"/>
        <w:gridCol w:w="2335"/>
      </w:tblGrid>
      <w:tr w:rsidR="001C3A06">
        <w:trPr>
          <w:cantSplit/>
          <w:trHeight w:val="223"/>
        </w:trPr>
        <w:tc>
          <w:tcPr>
            <w:tcW w:w="5858" w:type="dxa"/>
            <w:vMerge w:val="restart"/>
            <w:tcBorders>
              <w:top w:val="single" w:sz="4" w:space="0" w:color="000000"/>
              <w:left w:val="single" w:sz="4" w:space="0" w:color="000000"/>
              <w:bottom w:val="single" w:sz="4" w:space="0" w:color="000000"/>
            </w:tcBorders>
            <w:shd w:val="clear" w:color="auto" w:fill="auto"/>
            <w:vAlign w:val="center"/>
          </w:tcPr>
          <w:p w:rsidR="001C3A06" w:rsidRPr="008F5E93" w:rsidRDefault="001C3A06">
            <w:pPr>
              <w:snapToGrid w:val="0"/>
              <w:rPr>
                <w:rFonts w:ascii="Arial" w:hAnsi="Arial" w:cs="Arial"/>
              </w:rPr>
            </w:pPr>
            <w:r w:rsidRPr="008F5E93">
              <w:rPr>
                <w:rFonts w:ascii="Arial" w:hAnsi="Arial" w:cs="Arial"/>
              </w:rPr>
              <w:t xml:space="preserve">ACTA No.  </w:t>
            </w:r>
            <w:r w:rsidR="008F5E93" w:rsidRPr="008F5E93">
              <w:rPr>
                <w:rFonts w:ascii="Arial" w:hAnsi="Arial" w:cs="Arial"/>
              </w:rPr>
              <w:t>4151.010.14.12.026 de 2019</w:t>
            </w:r>
          </w:p>
        </w:tc>
        <w:tc>
          <w:tcPr>
            <w:tcW w:w="1844" w:type="dxa"/>
            <w:tcBorders>
              <w:top w:val="single" w:sz="4" w:space="0" w:color="000000"/>
              <w:left w:val="single" w:sz="4" w:space="0" w:color="000000"/>
              <w:bottom w:val="single" w:sz="4" w:space="0" w:color="000000"/>
            </w:tcBorders>
            <w:shd w:val="clear" w:color="auto" w:fill="auto"/>
            <w:vAlign w:val="center"/>
          </w:tcPr>
          <w:p w:rsidR="001C3A06" w:rsidRDefault="001C3A06">
            <w:pPr>
              <w:snapToGrid w:val="0"/>
              <w:rPr>
                <w:rFonts w:ascii="Arial" w:hAnsi="Arial" w:cs="Arial"/>
              </w:rPr>
            </w:pPr>
            <w:r>
              <w:rPr>
                <w:rFonts w:ascii="Arial" w:hAnsi="Arial" w:cs="Arial"/>
              </w:rPr>
              <w:t>FECHA:</w:t>
            </w:r>
          </w:p>
        </w:tc>
        <w:tc>
          <w:tcPr>
            <w:tcW w:w="2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A06" w:rsidRPr="00023F2B" w:rsidRDefault="00670E16" w:rsidP="00670E16">
            <w:pPr>
              <w:jc w:val="both"/>
              <w:rPr>
                <w:rFonts w:ascii="Arial" w:hAnsi="Arial" w:cs="Arial"/>
                <w:sz w:val="22"/>
                <w:szCs w:val="22"/>
              </w:rPr>
            </w:pPr>
            <w:r>
              <w:rPr>
                <w:rFonts w:ascii="Arial" w:hAnsi="Arial" w:cs="Arial"/>
                <w:sz w:val="22"/>
                <w:szCs w:val="22"/>
              </w:rPr>
              <w:t>15</w:t>
            </w:r>
            <w:r w:rsidR="00404533" w:rsidRPr="00023F2B">
              <w:rPr>
                <w:rFonts w:ascii="Arial" w:hAnsi="Arial" w:cs="Arial"/>
                <w:sz w:val="22"/>
                <w:szCs w:val="22"/>
              </w:rPr>
              <w:t xml:space="preserve">/ </w:t>
            </w:r>
            <w:proofErr w:type="spellStart"/>
            <w:r>
              <w:rPr>
                <w:rFonts w:ascii="Arial" w:hAnsi="Arial" w:cs="Arial"/>
                <w:sz w:val="22"/>
                <w:szCs w:val="22"/>
              </w:rPr>
              <w:t>ago</w:t>
            </w:r>
            <w:proofErr w:type="spellEnd"/>
            <w:r>
              <w:rPr>
                <w:rFonts w:ascii="Arial" w:hAnsi="Arial" w:cs="Arial"/>
                <w:sz w:val="22"/>
                <w:szCs w:val="22"/>
              </w:rPr>
              <w:t xml:space="preserve"> </w:t>
            </w:r>
            <w:r w:rsidR="000C6B78">
              <w:rPr>
                <w:rFonts w:ascii="Arial" w:hAnsi="Arial" w:cs="Arial"/>
                <w:sz w:val="22"/>
                <w:szCs w:val="22"/>
              </w:rPr>
              <w:t>/2019</w:t>
            </w:r>
          </w:p>
        </w:tc>
      </w:tr>
      <w:tr w:rsidR="001C3A06">
        <w:trPr>
          <w:cantSplit/>
          <w:trHeight w:val="273"/>
        </w:trPr>
        <w:tc>
          <w:tcPr>
            <w:tcW w:w="5858" w:type="dxa"/>
            <w:vMerge/>
            <w:tcBorders>
              <w:top w:val="single" w:sz="4" w:space="0" w:color="000000"/>
              <w:left w:val="single" w:sz="4" w:space="0" w:color="000000"/>
              <w:bottom w:val="single" w:sz="4" w:space="0" w:color="000000"/>
            </w:tcBorders>
            <w:shd w:val="clear" w:color="auto" w:fill="auto"/>
          </w:tcPr>
          <w:p w:rsidR="001C3A06" w:rsidRDefault="001C3A06">
            <w:pPr>
              <w:snapToGrid w:val="0"/>
              <w:jc w:val="center"/>
              <w:rPr>
                <w:rFonts w:ascii="Arial" w:hAnsi="Arial" w:cs="Arial"/>
              </w:rPr>
            </w:pPr>
          </w:p>
        </w:tc>
        <w:tc>
          <w:tcPr>
            <w:tcW w:w="1844" w:type="dxa"/>
            <w:tcBorders>
              <w:top w:val="single" w:sz="4" w:space="0" w:color="000000"/>
              <w:left w:val="single" w:sz="4" w:space="0" w:color="000000"/>
              <w:bottom w:val="single" w:sz="4" w:space="0" w:color="000000"/>
            </w:tcBorders>
            <w:shd w:val="clear" w:color="auto" w:fill="auto"/>
            <w:vAlign w:val="center"/>
          </w:tcPr>
          <w:p w:rsidR="001C3A06" w:rsidRDefault="001C3A06">
            <w:pPr>
              <w:snapToGrid w:val="0"/>
              <w:rPr>
                <w:rFonts w:ascii="Arial" w:hAnsi="Arial" w:cs="Arial"/>
                <w:sz w:val="20"/>
                <w:szCs w:val="20"/>
                <w:shd w:val="clear" w:color="auto" w:fill="FFFF00"/>
              </w:rPr>
            </w:pPr>
            <w:r>
              <w:rPr>
                <w:rFonts w:ascii="Arial" w:hAnsi="Arial" w:cs="Arial"/>
              </w:rPr>
              <w:t>HORA INICIAL:</w:t>
            </w:r>
          </w:p>
        </w:tc>
        <w:tc>
          <w:tcPr>
            <w:tcW w:w="2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A06" w:rsidRPr="005B06DA" w:rsidRDefault="007F1AC9" w:rsidP="00C01EC1">
            <w:pPr>
              <w:snapToGrid w:val="0"/>
              <w:jc w:val="both"/>
              <w:rPr>
                <w:rFonts w:ascii="Arial" w:hAnsi="Arial" w:cs="Arial"/>
              </w:rPr>
            </w:pPr>
            <w:r>
              <w:rPr>
                <w:rFonts w:ascii="Arial" w:hAnsi="Arial" w:cs="Arial"/>
              </w:rPr>
              <w:t>09:1</w:t>
            </w:r>
            <w:r w:rsidR="001C3A06">
              <w:rPr>
                <w:rFonts w:ascii="Arial" w:hAnsi="Arial" w:cs="Arial"/>
              </w:rPr>
              <w:t>0 a.m.</w:t>
            </w:r>
          </w:p>
        </w:tc>
      </w:tr>
      <w:tr w:rsidR="001C3A06">
        <w:trPr>
          <w:cantSplit/>
          <w:trHeight w:val="159"/>
        </w:trPr>
        <w:tc>
          <w:tcPr>
            <w:tcW w:w="5858" w:type="dxa"/>
            <w:vMerge/>
            <w:tcBorders>
              <w:top w:val="single" w:sz="4" w:space="0" w:color="000000"/>
              <w:left w:val="single" w:sz="4" w:space="0" w:color="000000"/>
              <w:bottom w:val="single" w:sz="4" w:space="0" w:color="000000"/>
            </w:tcBorders>
            <w:shd w:val="clear" w:color="auto" w:fill="auto"/>
          </w:tcPr>
          <w:p w:rsidR="001C3A06" w:rsidRDefault="001C3A06">
            <w:pPr>
              <w:snapToGrid w:val="0"/>
              <w:jc w:val="center"/>
              <w:rPr>
                <w:rFonts w:ascii="Arial" w:hAnsi="Arial" w:cs="Arial"/>
              </w:rPr>
            </w:pPr>
          </w:p>
        </w:tc>
        <w:tc>
          <w:tcPr>
            <w:tcW w:w="1844" w:type="dxa"/>
            <w:tcBorders>
              <w:top w:val="single" w:sz="4" w:space="0" w:color="000000"/>
              <w:left w:val="single" w:sz="4" w:space="0" w:color="000000"/>
              <w:bottom w:val="single" w:sz="4" w:space="0" w:color="000000"/>
            </w:tcBorders>
            <w:shd w:val="clear" w:color="auto" w:fill="auto"/>
            <w:vAlign w:val="center"/>
          </w:tcPr>
          <w:p w:rsidR="001C3A06" w:rsidRDefault="001C3A06">
            <w:pPr>
              <w:snapToGrid w:val="0"/>
              <w:rPr>
                <w:rFonts w:ascii="Arial" w:hAnsi="Arial" w:cs="Arial"/>
                <w:sz w:val="20"/>
                <w:szCs w:val="20"/>
                <w:shd w:val="clear" w:color="auto" w:fill="FFFF00"/>
              </w:rPr>
            </w:pPr>
            <w:r>
              <w:rPr>
                <w:rFonts w:ascii="Arial" w:hAnsi="Arial" w:cs="Arial"/>
              </w:rPr>
              <w:t>HORA FINAL:</w:t>
            </w:r>
          </w:p>
        </w:tc>
        <w:tc>
          <w:tcPr>
            <w:tcW w:w="23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3A06" w:rsidRPr="005B06DA" w:rsidRDefault="000C6B78" w:rsidP="007F1AC9">
            <w:pPr>
              <w:snapToGrid w:val="0"/>
              <w:jc w:val="both"/>
              <w:rPr>
                <w:rFonts w:ascii="Arial" w:hAnsi="Arial" w:cs="Arial"/>
              </w:rPr>
            </w:pPr>
            <w:r>
              <w:rPr>
                <w:rFonts w:ascii="Arial" w:hAnsi="Arial" w:cs="Arial"/>
              </w:rPr>
              <w:t>1</w:t>
            </w:r>
            <w:r w:rsidR="007F1AC9">
              <w:rPr>
                <w:rFonts w:ascii="Arial" w:hAnsi="Arial" w:cs="Arial"/>
              </w:rPr>
              <w:t>0</w:t>
            </w:r>
            <w:r w:rsidR="001C3A06">
              <w:rPr>
                <w:rFonts w:ascii="Arial" w:hAnsi="Arial" w:cs="Arial"/>
              </w:rPr>
              <w:t>:</w:t>
            </w:r>
            <w:r w:rsidR="007F1AC9">
              <w:rPr>
                <w:rFonts w:ascii="Arial" w:hAnsi="Arial" w:cs="Arial"/>
              </w:rPr>
              <w:t>25</w:t>
            </w:r>
            <w:r w:rsidR="001C3A06">
              <w:rPr>
                <w:rFonts w:ascii="Arial" w:hAnsi="Arial" w:cs="Arial"/>
              </w:rPr>
              <w:t xml:space="preserve"> </w:t>
            </w:r>
            <w:r w:rsidR="0069151A">
              <w:rPr>
                <w:rFonts w:ascii="Arial" w:hAnsi="Arial" w:cs="Arial"/>
              </w:rPr>
              <w:t>a</w:t>
            </w:r>
            <w:r w:rsidR="001C3A06">
              <w:rPr>
                <w:rFonts w:ascii="Arial" w:hAnsi="Arial" w:cs="Arial"/>
              </w:rPr>
              <w:t>.m.</w:t>
            </w:r>
          </w:p>
        </w:tc>
      </w:tr>
      <w:tr w:rsidR="001C3A06">
        <w:trPr>
          <w:cantSplit/>
          <w:trHeight w:val="683"/>
        </w:trPr>
        <w:tc>
          <w:tcPr>
            <w:tcW w:w="5858" w:type="dxa"/>
            <w:tcBorders>
              <w:top w:val="single" w:sz="4" w:space="0" w:color="000000"/>
              <w:left w:val="single" w:sz="4" w:space="0" w:color="000000"/>
              <w:bottom w:val="single" w:sz="4" w:space="0" w:color="000000"/>
            </w:tcBorders>
            <w:shd w:val="clear" w:color="auto" w:fill="auto"/>
            <w:vAlign w:val="center"/>
          </w:tcPr>
          <w:p w:rsidR="001C3A06" w:rsidRPr="00D70CED" w:rsidRDefault="001C3A06" w:rsidP="00971EED">
            <w:pPr>
              <w:autoSpaceDE w:val="0"/>
              <w:autoSpaceDN w:val="0"/>
              <w:adjustRightInd w:val="0"/>
              <w:jc w:val="both"/>
              <w:rPr>
                <w:rFonts w:ascii="Arial" w:hAnsi="Arial" w:cs="Arial"/>
                <w:lang w:val="es-CO"/>
              </w:rPr>
            </w:pPr>
            <w:r>
              <w:rPr>
                <w:rFonts w:ascii="Arial" w:hAnsi="Arial" w:cs="Arial"/>
              </w:rPr>
              <w:t xml:space="preserve">OBJETIVO: </w:t>
            </w:r>
            <w:r w:rsidR="009B1299">
              <w:rPr>
                <w:rFonts w:ascii="Arial" w:hAnsi="Arial" w:cs="Arial"/>
              </w:rPr>
              <w:t>Socializa</w:t>
            </w:r>
            <w:r w:rsidR="00971EED">
              <w:rPr>
                <w:rFonts w:ascii="Arial" w:hAnsi="Arial" w:cs="Arial"/>
              </w:rPr>
              <w:t xml:space="preserve">r en el segundo evento de dialogo de la presente vigencia la </w:t>
            </w:r>
            <w:r w:rsidR="00684FA1">
              <w:rPr>
                <w:rFonts w:ascii="Arial" w:hAnsi="Arial" w:cs="Arial"/>
              </w:rPr>
              <w:t xml:space="preserve">ejecución de </w:t>
            </w:r>
            <w:r w:rsidR="00971EED">
              <w:rPr>
                <w:rFonts w:ascii="Arial" w:hAnsi="Arial" w:cs="Arial"/>
              </w:rPr>
              <w:t>mantenimiento de</w:t>
            </w:r>
            <w:r w:rsidR="00684FA1">
              <w:rPr>
                <w:rFonts w:ascii="Arial" w:hAnsi="Arial" w:cs="Arial"/>
              </w:rPr>
              <w:t xml:space="preserve"> la malla vial urbana y rural, obras de adoquines y Contribución por Valorización</w:t>
            </w:r>
            <w:r w:rsidR="00156FB9">
              <w:rPr>
                <w:rFonts w:ascii="Arial" w:hAnsi="Arial" w:cs="Arial"/>
              </w:rPr>
              <w:t>.</w:t>
            </w:r>
          </w:p>
        </w:tc>
        <w:tc>
          <w:tcPr>
            <w:tcW w:w="41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C3A06" w:rsidRPr="005B06DA" w:rsidRDefault="000C6B78" w:rsidP="00684FA1">
            <w:pPr>
              <w:jc w:val="both"/>
              <w:rPr>
                <w:rFonts w:ascii="Arial" w:hAnsi="Arial" w:cs="Arial"/>
              </w:rPr>
            </w:pPr>
            <w:r>
              <w:rPr>
                <w:rFonts w:ascii="Arial" w:hAnsi="Arial" w:cs="Arial"/>
              </w:rPr>
              <w:t xml:space="preserve">LUGAR: </w:t>
            </w:r>
            <w:r w:rsidR="00684FA1">
              <w:rPr>
                <w:rFonts w:ascii="Arial" w:hAnsi="Arial" w:cs="Arial"/>
              </w:rPr>
              <w:t>Biblioteca Pública de San Luis – Calle 71 # 1 A 10 - 50</w:t>
            </w:r>
          </w:p>
        </w:tc>
      </w:tr>
    </w:tbl>
    <w:p w:rsidR="00CB5707" w:rsidRDefault="00CB5707"/>
    <w:p w:rsidR="002E70F2" w:rsidRDefault="002E70F2" w:rsidP="002E70F2">
      <w:pPr>
        <w:jc w:val="both"/>
        <w:rPr>
          <w:rFonts w:ascii="Arial" w:hAnsi="Arial" w:cs="Arial"/>
          <w:lang w:val="es-CO"/>
        </w:rPr>
      </w:pPr>
      <w:r>
        <w:rPr>
          <w:rFonts w:ascii="Arial" w:eastAsia="Arial" w:hAnsi="Arial" w:cs="Arial"/>
        </w:rPr>
        <w:t>ASISTENTES:</w:t>
      </w:r>
      <w:r w:rsidR="008A0612">
        <w:rPr>
          <w:rFonts w:ascii="Arial" w:eastAsia="Arial" w:hAnsi="Arial" w:cs="Arial"/>
        </w:rPr>
        <w:t xml:space="preserve"> </w:t>
      </w:r>
      <w:r w:rsidR="000C6B78">
        <w:rPr>
          <w:rFonts w:ascii="Arial" w:eastAsia="Arial" w:hAnsi="Arial" w:cs="Arial"/>
        </w:rPr>
        <w:t>Ferney Camacho</w:t>
      </w:r>
      <w:r w:rsidR="008A0612">
        <w:rPr>
          <w:rFonts w:ascii="Arial" w:eastAsia="Arial" w:hAnsi="Arial" w:cs="Arial"/>
        </w:rPr>
        <w:t xml:space="preserve"> – Secretario de Infraestructura, </w:t>
      </w:r>
      <w:r w:rsidR="007B54AC">
        <w:rPr>
          <w:rFonts w:ascii="Arial" w:eastAsia="Arial" w:hAnsi="Arial" w:cs="Arial"/>
        </w:rPr>
        <w:t xml:space="preserve">Sandra </w:t>
      </w:r>
      <w:r w:rsidR="008A0612">
        <w:rPr>
          <w:rFonts w:ascii="Arial" w:eastAsia="Arial" w:hAnsi="Arial" w:cs="Arial"/>
        </w:rPr>
        <w:t xml:space="preserve">Milena </w:t>
      </w:r>
      <w:proofErr w:type="spellStart"/>
      <w:r w:rsidR="007B54AC">
        <w:rPr>
          <w:rFonts w:ascii="Arial" w:eastAsia="Arial" w:hAnsi="Arial" w:cs="Arial"/>
        </w:rPr>
        <w:t>Satizabal</w:t>
      </w:r>
      <w:proofErr w:type="spellEnd"/>
      <w:r w:rsidR="007B54AC">
        <w:rPr>
          <w:rFonts w:ascii="Arial" w:eastAsia="Arial" w:hAnsi="Arial" w:cs="Arial"/>
        </w:rPr>
        <w:t xml:space="preserve"> </w:t>
      </w:r>
      <w:r w:rsidR="008A0612">
        <w:rPr>
          <w:rFonts w:ascii="Arial" w:eastAsia="Arial" w:hAnsi="Arial" w:cs="Arial"/>
        </w:rPr>
        <w:t xml:space="preserve">Rivas </w:t>
      </w:r>
      <w:r w:rsidR="007B54AC">
        <w:rPr>
          <w:rFonts w:ascii="Arial" w:eastAsia="Arial" w:hAnsi="Arial" w:cs="Arial"/>
        </w:rPr>
        <w:t xml:space="preserve">– Subsecretaria de Infraestructura y Mantenimiento </w:t>
      </w:r>
      <w:r w:rsidR="00671B22">
        <w:rPr>
          <w:rFonts w:ascii="Arial" w:eastAsia="Arial" w:hAnsi="Arial" w:cs="Arial"/>
        </w:rPr>
        <w:t xml:space="preserve">Vial, </w:t>
      </w:r>
      <w:r w:rsidR="00684FA1">
        <w:rPr>
          <w:rFonts w:ascii="Arial" w:eastAsia="Arial" w:hAnsi="Arial" w:cs="Arial"/>
        </w:rPr>
        <w:t xml:space="preserve">William </w:t>
      </w:r>
      <w:proofErr w:type="spellStart"/>
      <w:r w:rsidR="00684FA1">
        <w:rPr>
          <w:rFonts w:ascii="Arial" w:eastAsia="Arial" w:hAnsi="Arial" w:cs="Arial"/>
        </w:rPr>
        <w:t>Nobu</w:t>
      </w:r>
      <w:proofErr w:type="spellEnd"/>
      <w:r w:rsidR="00684FA1">
        <w:rPr>
          <w:rFonts w:ascii="Arial" w:eastAsia="Arial" w:hAnsi="Arial" w:cs="Arial"/>
        </w:rPr>
        <w:t xml:space="preserve"> </w:t>
      </w:r>
      <w:proofErr w:type="spellStart"/>
      <w:r w:rsidR="00684FA1">
        <w:rPr>
          <w:rFonts w:ascii="Arial" w:eastAsia="Arial" w:hAnsi="Arial" w:cs="Arial"/>
        </w:rPr>
        <w:t>Tanaka</w:t>
      </w:r>
      <w:proofErr w:type="spellEnd"/>
      <w:r w:rsidR="00684FA1">
        <w:rPr>
          <w:rFonts w:ascii="Arial" w:eastAsia="Arial" w:hAnsi="Arial" w:cs="Arial"/>
        </w:rPr>
        <w:t xml:space="preserve"> </w:t>
      </w:r>
      <w:proofErr w:type="spellStart"/>
      <w:r w:rsidR="00684FA1">
        <w:rPr>
          <w:rFonts w:ascii="Arial" w:eastAsia="Arial" w:hAnsi="Arial" w:cs="Arial"/>
        </w:rPr>
        <w:t>Tanaka</w:t>
      </w:r>
      <w:proofErr w:type="spellEnd"/>
      <w:r>
        <w:rPr>
          <w:rFonts w:ascii="Arial" w:hAnsi="Arial" w:cs="Arial"/>
          <w:lang w:val="es-CO"/>
        </w:rPr>
        <w:t xml:space="preserve"> </w:t>
      </w:r>
      <w:r w:rsidR="00684FA1">
        <w:rPr>
          <w:rFonts w:ascii="Arial" w:hAnsi="Arial" w:cs="Arial"/>
          <w:lang w:val="es-CO"/>
        </w:rPr>
        <w:t>– Subsecretario de Apoyo Técnico, Julian Alonso Flórez Gómez</w:t>
      </w:r>
      <w:r w:rsidR="000C6B78">
        <w:rPr>
          <w:rFonts w:ascii="Arial" w:hAnsi="Arial" w:cs="Arial"/>
          <w:lang w:val="es-CO"/>
        </w:rPr>
        <w:t>- Contratista SI,</w:t>
      </w:r>
      <w:r w:rsidR="0015125D">
        <w:rPr>
          <w:rFonts w:ascii="Arial" w:hAnsi="Arial" w:cs="Arial"/>
          <w:lang w:val="es-CO"/>
        </w:rPr>
        <w:t xml:space="preserve"> </w:t>
      </w:r>
      <w:proofErr w:type="spellStart"/>
      <w:r w:rsidR="00684FA1">
        <w:rPr>
          <w:rFonts w:ascii="Arial" w:hAnsi="Arial" w:cs="Arial"/>
          <w:lang w:val="es-CO"/>
        </w:rPr>
        <w:t>Gian</w:t>
      </w:r>
      <w:proofErr w:type="spellEnd"/>
      <w:r w:rsidR="00684FA1">
        <w:rPr>
          <w:rFonts w:ascii="Arial" w:hAnsi="Arial" w:cs="Arial"/>
          <w:lang w:val="es-CO"/>
        </w:rPr>
        <w:t xml:space="preserve"> Ludwig Bolaños </w:t>
      </w:r>
      <w:proofErr w:type="spellStart"/>
      <w:r w:rsidR="00684FA1">
        <w:rPr>
          <w:rFonts w:ascii="Arial" w:hAnsi="Arial" w:cs="Arial"/>
          <w:lang w:val="es-CO"/>
        </w:rPr>
        <w:t>Pipicano</w:t>
      </w:r>
      <w:proofErr w:type="spellEnd"/>
      <w:r w:rsidR="0015125D">
        <w:rPr>
          <w:rFonts w:ascii="Arial" w:hAnsi="Arial" w:cs="Arial"/>
          <w:lang w:val="es-CO"/>
        </w:rPr>
        <w:t xml:space="preserve">- Contratista S.I, William </w:t>
      </w:r>
      <w:r w:rsidR="00494920">
        <w:rPr>
          <w:rFonts w:ascii="Arial" w:hAnsi="Arial" w:cs="Arial"/>
          <w:lang w:val="es-CO"/>
        </w:rPr>
        <w:t>González</w:t>
      </w:r>
      <w:r w:rsidR="008A0612">
        <w:rPr>
          <w:rFonts w:ascii="Arial" w:hAnsi="Arial" w:cs="Arial"/>
          <w:lang w:val="es-CO"/>
        </w:rPr>
        <w:t xml:space="preserve"> Pérez</w:t>
      </w:r>
      <w:r w:rsidR="0015125D">
        <w:rPr>
          <w:rFonts w:ascii="Arial" w:hAnsi="Arial" w:cs="Arial"/>
          <w:lang w:val="es-CO"/>
        </w:rPr>
        <w:t xml:space="preserve">- Contratista S.I, Lucy </w:t>
      </w:r>
      <w:r w:rsidR="0058566C">
        <w:rPr>
          <w:rFonts w:ascii="Arial" w:hAnsi="Arial" w:cs="Arial"/>
          <w:lang w:val="es-CO"/>
        </w:rPr>
        <w:t>Janeth Rueda - Contratista S.I.</w:t>
      </w:r>
    </w:p>
    <w:p w:rsidR="002E70F2" w:rsidRDefault="002E70F2" w:rsidP="002E70F2">
      <w:pPr>
        <w:jc w:val="both"/>
        <w:rPr>
          <w:rFonts w:ascii="Arial" w:hAnsi="Arial" w:cs="Arial"/>
          <w:lang w:val="es-CO"/>
        </w:rPr>
      </w:pPr>
    </w:p>
    <w:p w:rsidR="0040053C" w:rsidRDefault="0040053C" w:rsidP="002E70F2">
      <w:pPr>
        <w:jc w:val="both"/>
        <w:rPr>
          <w:rFonts w:ascii="Arial" w:hAnsi="Arial" w:cs="Arial"/>
          <w:lang w:val="es-CO"/>
        </w:rPr>
      </w:pPr>
    </w:p>
    <w:p w:rsidR="00CB5707" w:rsidRDefault="00CB5707">
      <w:pPr>
        <w:rPr>
          <w:rFonts w:ascii="Arial" w:hAnsi="Arial" w:cs="Arial"/>
          <w:lang w:val="es-CO"/>
        </w:rPr>
      </w:pPr>
      <w:r>
        <w:rPr>
          <w:rFonts w:ascii="Arial" w:hAnsi="Arial" w:cs="Arial"/>
          <w:lang w:val="es-CO"/>
        </w:rPr>
        <w:t xml:space="preserve">AUSENTES: </w:t>
      </w:r>
      <w:r w:rsidR="008A0612">
        <w:rPr>
          <w:rFonts w:ascii="Arial" w:hAnsi="Arial" w:cs="Arial"/>
          <w:lang w:val="es-CO"/>
        </w:rPr>
        <w:t>N/A</w:t>
      </w:r>
    </w:p>
    <w:p w:rsidR="00CB5707" w:rsidRDefault="00CB5707">
      <w:pPr>
        <w:rPr>
          <w:rFonts w:ascii="Arial" w:hAnsi="Arial" w:cs="Arial"/>
          <w:lang w:val="es-CO"/>
        </w:rPr>
      </w:pPr>
    </w:p>
    <w:p w:rsidR="00CB5707" w:rsidRDefault="00CB5707">
      <w:pPr>
        <w:rPr>
          <w:rFonts w:ascii="Arial" w:hAnsi="Arial" w:cs="Arial"/>
          <w:lang w:val="es-CO"/>
        </w:rPr>
      </w:pPr>
      <w:r>
        <w:rPr>
          <w:rFonts w:ascii="Arial" w:hAnsi="Arial" w:cs="Arial"/>
          <w:lang w:val="es-CO"/>
        </w:rPr>
        <w:t xml:space="preserve">INVITADOS: </w:t>
      </w:r>
      <w:r w:rsidR="008A0612">
        <w:rPr>
          <w:rFonts w:ascii="Arial" w:hAnsi="Arial" w:cs="Arial"/>
          <w:lang w:val="es-CO"/>
        </w:rPr>
        <w:t>Comunidad – Santiago de Cali</w:t>
      </w:r>
    </w:p>
    <w:p w:rsidR="002E70F2" w:rsidRDefault="002E70F2">
      <w:pPr>
        <w:rPr>
          <w:rFonts w:ascii="Arial" w:hAnsi="Arial" w:cs="Arial"/>
          <w:lang w:val="es-CO"/>
        </w:rPr>
      </w:pPr>
    </w:p>
    <w:p w:rsidR="002E70F2" w:rsidRDefault="002E70F2" w:rsidP="002E70F2">
      <w:pPr>
        <w:pStyle w:val="Normal1"/>
        <w:rPr>
          <w:rFonts w:ascii="Arial" w:eastAsia="Arial" w:hAnsi="Arial" w:cs="Arial"/>
        </w:rPr>
      </w:pPr>
      <w:r>
        <w:rPr>
          <w:rFonts w:ascii="Arial" w:eastAsia="Arial" w:hAnsi="Arial" w:cs="Arial"/>
        </w:rPr>
        <w:t>ORDEN DEL DÍA:</w:t>
      </w:r>
      <w:r w:rsidR="008A0612">
        <w:rPr>
          <w:rFonts w:ascii="Arial" w:eastAsia="Arial" w:hAnsi="Arial" w:cs="Arial"/>
        </w:rPr>
        <w:t xml:space="preserve"> </w:t>
      </w:r>
    </w:p>
    <w:p w:rsidR="00642FB6" w:rsidRDefault="00642FB6" w:rsidP="002E70F2">
      <w:pPr>
        <w:pStyle w:val="Normal1"/>
        <w:rPr>
          <w:rFonts w:ascii="Arial" w:eastAsia="Arial" w:hAnsi="Arial" w:cs="Arial"/>
        </w:rPr>
      </w:pPr>
    </w:p>
    <w:p w:rsidR="002E70F2" w:rsidRDefault="00642FB6" w:rsidP="00B44B6B">
      <w:pPr>
        <w:pStyle w:val="Normal1"/>
        <w:numPr>
          <w:ilvl w:val="0"/>
          <w:numId w:val="1"/>
        </w:numPr>
        <w:rPr>
          <w:rFonts w:ascii="Arial" w:eastAsia="Arial" w:hAnsi="Arial" w:cs="Arial"/>
        </w:rPr>
      </w:pPr>
      <w:r>
        <w:rPr>
          <w:rFonts w:ascii="Arial" w:eastAsia="Arial" w:hAnsi="Arial" w:cs="Arial"/>
        </w:rPr>
        <w:t xml:space="preserve">Actividades Previas </w:t>
      </w:r>
    </w:p>
    <w:p w:rsidR="002E70F2" w:rsidRDefault="00D82194" w:rsidP="002E70F2">
      <w:pPr>
        <w:numPr>
          <w:ilvl w:val="0"/>
          <w:numId w:val="1"/>
        </w:numPr>
        <w:jc w:val="both"/>
        <w:rPr>
          <w:rFonts w:ascii="Arial" w:hAnsi="Arial" w:cs="Arial"/>
          <w:lang w:val="es-CO"/>
        </w:rPr>
      </w:pPr>
      <w:r>
        <w:rPr>
          <w:rFonts w:ascii="Arial" w:hAnsi="Arial" w:cs="Arial"/>
          <w:lang w:val="es-CO"/>
        </w:rPr>
        <w:t xml:space="preserve">Desarrollo y Gestión de </w:t>
      </w:r>
      <w:r w:rsidR="00626767">
        <w:rPr>
          <w:rFonts w:ascii="Arial" w:hAnsi="Arial" w:cs="Arial"/>
          <w:lang w:val="es-CO"/>
        </w:rPr>
        <w:t xml:space="preserve">la </w:t>
      </w:r>
      <w:r w:rsidR="00F03603">
        <w:rPr>
          <w:rFonts w:ascii="Arial" w:hAnsi="Arial" w:cs="Arial"/>
          <w:lang w:val="es-CO"/>
        </w:rPr>
        <w:t>Segunda</w:t>
      </w:r>
      <w:r w:rsidR="008162F5">
        <w:rPr>
          <w:rFonts w:ascii="Arial" w:hAnsi="Arial" w:cs="Arial"/>
          <w:lang w:val="es-CO"/>
        </w:rPr>
        <w:t xml:space="preserve"> </w:t>
      </w:r>
      <w:r>
        <w:rPr>
          <w:rFonts w:ascii="Arial" w:hAnsi="Arial" w:cs="Arial"/>
          <w:lang w:val="es-CO"/>
        </w:rPr>
        <w:t>Actividad</w:t>
      </w:r>
      <w:r w:rsidR="008162F5">
        <w:rPr>
          <w:rFonts w:ascii="Arial" w:hAnsi="Arial" w:cs="Arial"/>
          <w:lang w:val="es-CO"/>
        </w:rPr>
        <w:t xml:space="preserve"> de Dialogo</w:t>
      </w:r>
    </w:p>
    <w:p w:rsidR="0067105F" w:rsidRPr="008A0612" w:rsidRDefault="005B5F14" w:rsidP="002E70F2">
      <w:pPr>
        <w:numPr>
          <w:ilvl w:val="0"/>
          <w:numId w:val="1"/>
        </w:numPr>
        <w:jc w:val="both"/>
        <w:rPr>
          <w:rFonts w:ascii="Arial" w:hAnsi="Arial" w:cs="Arial"/>
          <w:lang w:val="es-CO"/>
        </w:rPr>
      </w:pPr>
      <w:r w:rsidRPr="008A0612">
        <w:rPr>
          <w:rFonts w:ascii="Arial" w:hAnsi="Arial" w:cs="Arial"/>
          <w:lang w:val="es-CO"/>
        </w:rPr>
        <w:t>Presentación</w:t>
      </w:r>
      <w:r w:rsidR="00626767">
        <w:rPr>
          <w:rFonts w:ascii="Arial" w:hAnsi="Arial" w:cs="Arial"/>
          <w:lang w:val="es-CO"/>
        </w:rPr>
        <w:t xml:space="preserve"> de</w:t>
      </w:r>
      <w:r w:rsidR="00F03603">
        <w:rPr>
          <w:rFonts w:ascii="Arial" w:hAnsi="Arial" w:cs="Arial"/>
          <w:lang w:val="es-CO"/>
        </w:rPr>
        <w:t xml:space="preserve"> ejecución obras de mantenimiento vial a junio de 2019</w:t>
      </w:r>
    </w:p>
    <w:p w:rsidR="002E70F2" w:rsidRPr="008A0612" w:rsidRDefault="0067105F" w:rsidP="002E70F2">
      <w:pPr>
        <w:numPr>
          <w:ilvl w:val="0"/>
          <w:numId w:val="1"/>
        </w:numPr>
        <w:jc w:val="both"/>
        <w:rPr>
          <w:rFonts w:ascii="Arial" w:hAnsi="Arial" w:cs="Arial"/>
          <w:lang w:val="es-CO"/>
        </w:rPr>
      </w:pPr>
      <w:r w:rsidRPr="008A0612">
        <w:rPr>
          <w:rFonts w:ascii="Arial" w:hAnsi="Arial" w:cs="Arial"/>
          <w:lang w:val="es-CO"/>
        </w:rPr>
        <w:t xml:space="preserve">Respuestas </w:t>
      </w:r>
      <w:r w:rsidR="008A0612">
        <w:rPr>
          <w:rFonts w:ascii="Arial" w:hAnsi="Arial" w:cs="Arial"/>
          <w:lang w:val="es-CO"/>
        </w:rPr>
        <w:t>a</w:t>
      </w:r>
      <w:r w:rsidRPr="008A0612">
        <w:rPr>
          <w:rFonts w:ascii="Arial" w:hAnsi="Arial" w:cs="Arial"/>
          <w:lang w:val="es-CO"/>
        </w:rPr>
        <w:t xml:space="preserve"> inquietudes por parte de los asistentes a la </w:t>
      </w:r>
      <w:r w:rsidR="0051071B" w:rsidRPr="008A0612">
        <w:rPr>
          <w:rFonts w:ascii="Arial" w:hAnsi="Arial" w:cs="Arial"/>
          <w:lang w:val="es-CO"/>
        </w:rPr>
        <w:t>Rendición de Cuentas</w:t>
      </w:r>
    </w:p>
    <w:p w:rsidR="00F03603" w:rsidRDefault="001A5EE6" w:rsidP="00E74C03">
      <w:pPr>
        <w:numPr>
          <w:ilvl w:val="0"/>
          <w:numId w:val="1"/>
        </w:numPr>
        <w:jc w:val="both"/>
        <w:rPr>
          <w:rFonts w:ascii="Arial" w:hAnsi="Arial" w:cs="Arial"/>
          <w:lang w:val="es-CO"/>
        </w:rPr>
      </w:pPr>
      <w:r w:rsidRPr="00F03603">
        <w:rPr>
          <w:rFonts w:ascii="Arial" w:hAnsi="Arial" w:cs="Arial"/>
          <w:lang w:val="es-CO"/>
        </w:rPr>
        <w:t xml:space="preserve">Informe de </w:t>
      </w:r>
      <w:r w:rsidR="00AA3D76" w:rsidRPr="00F03603">
        <w:rPr>
          <w:rFonts w:ascii="Arial" w:hAnsi="Arial" w:cs="Arial"/>
          <w:lang w:val="es-CO"/>
        </w:rPr>
        <w:t xml:space="preserve">Resultados de Encuestas sobre </w:t>
      </w:r>
      <w:r w:rsidR="00F03603">
        <w:rPr>
          <w:rFonts w:ascii="Arial" w:hAnsi="Arial" w:cs="Arial"/>
          <w:lang w:val="es-CO"/>
        </w:rPr>
        <w:t>ejecución obras de mantenimiento vial a junio de 2019</w:t>
      </w:r>
    </w:p>
    <w:p w:rsidR="002E70F2" w:rsidRPr="00F03603" w:rsidRDefault="002E70F2" w:rsidP="00E74C03">
      <w:pPr>
        <w:numPr>
          <w:ilvl w:val="0"/>
          <w:numId w:val="1"/>
        </w:numPr>
        <w:jc w:val="both"/>
        <w:rPr>
          <w:rFonts w:ascii="Arial" w:hAnsi="Arial" w:cs="Arial"/>
          <w:lang w:val="es-CO"/>
        </w:rPr>
      </w:pPr>
      <w:r w:rsidRPr="00F03603">
        <w:rPr>
          <w:rFonts w:ascii="Arial" w:hAnsi="Arial" w:cs="Arial"/>
          <w:lang w:val="es-CO"/>
        </w:rPr>
        <w:t>Tareas y compromisos establecidos en esta reunión.</w:t>
      </w:r>
    </w:p>
    <w:p w:rsidR="002E70F2" w:rsidRDefault="002E70F2">
      <w:pPr>
        <w:rPr>
          <w:rFonts w:ascii="Arial" w:hAnsi="Arial" w:cs="Arial"/>
          <w:lang w:val="es-CO"/>
        </w:rPr>
      </w:pPr>
    </w:p>
    <w:p w:rsidR="0016595A" w:rsidRDefault="0016595A">
      <w:pPr>
        <w:rPr>
          <w:rFonts w:ascii="Arial" w:hAnsi="Arial" w:cs="Arial"/>
          <w:lang w:val="es-CO"/>
        </w:rPr>
      </w:pPr>
    </w:p>
    <w:p w:rsidR="002E70F2" w:rsidRDefault="002E70F2" w:rsidP="002E70F2">
      <w:pPr>
        <w:jc w:val="both"/>
        <w:rPr>
          <w:rFonts w:ascii="Arial" w:hAnsi="Arial" w:cs="Arial"/>
          <w:lang w:val="es-CO"/>
        </w:rPr>
      </w:pPr>
      <w:r w:rsidRPr="005B06DA">
        <w:rPr>
          <w:rFonts w:ascii="Arial" w:hAnsi="Arial" w:cs="Arial"/>
          <w:lang w:val="es-CO"/>
        </w:rPr>
        <w:t>DESARROLLO:</w:t>
      </w:r>
    </w:p>
    <w:p w:rsidR="00FB052C" w:rsidRDefault="00FB052C" w:rsidP="002E70F2">
      <w:pPr>
        <w:jc w:val="both"/>
        <w:rPr>
          <w:rFonts w:ascii="Arial" w:hAnsi="Arial" w:cs="Arial"/>
          <w:lang w:val="es-CO"/>
        </w:rPr>
      </w:pPr>
    </w:p>
    <w:p w:rsidR="00FB052C" w:rsidRDefault="00FB052C" w:rsidP="00FB052C">
      <w:pPr>
        <w:numPr>
          <w:ilvl w:val="0"/>
          <w:numId w:val="14"/>
        </w:numPr>
        <w:jc w:val="both"/>
        <w:rPr>
          <w:rFonts w:ascii="Arial" w:hAnsi="Arial" w:cs="Arial"/>
          <w:lang w:val="es-CO"/>
        </w:rPr>
      </w:pPr>
      <w:r>
        <w:rPr>
          <w:rFonts w:ascii="Arial" w:hAnsi="Arial" w:cs="Arial"/>
          <w:lang w:val="es-CO"/>
        </w:rPr>
        <w:t>ACTIVIDADES PREVIAS</w:t>
      </w:r>
    </w:p>
    <w:p w:rsidR="00F00F8A" w:rsidRDefault="00F00F8A" w:rsidP="00F00F8A">
      <w:pPr>
        <w:ind w:left="720"/>
        <w:jc w:val="both"/>
        <w:rPr>
          <w:rFonts w:ascii="Arial" w:hAnsi="Arial" w:cs="Arial"/>
          <w:lang w:val="es-CO"/>
        </w:rPr>
      </w:pPr>
    </w:p>
    <w:p w:rsidR="00065DA3" w:rsidRDefault="00971EED" w:rsidP="00BC2A88">
      <w:pPr>
        <w:numPr>
          <w:ilvl w:val="0"/>
          <w:numId w:val="15"/>
        </w:numPr>
        <w:ind w:left="0"/>
        <w:jc w:val="both"/>
        <w:rPr>
          <w:rFonts w:ascii="Arial" w:hAnsi="Arial" w:cs="Arial"/>
          <w:lang w:val="es-CO"/>
        </w:rPr>
      </w:pPr>
      <w:r>
        <w:rPr>
          <w:rFonts w:ascii="Arial" w:hAnsi="Arial" w:cs="Arial"/>
          <w:lang w:val="es-CO"/>
        </w:rPr>
        <w:t xml:space="preserve">El 21 de </w:t>
      </w:r>
      <w:proofErr w:type="gramStart"/>
      <w:r>
        <w:rPr>
          <w:rFonts w:ascii="Arial" w:hAnsi="Arial" w:cs="Arial"/>
          <w:lang w:val="es-CO"/>
        </w:rPr>
        <w:t>Junio</w:t>
      </w:r>
      <w:proofErr w:type="gramEnd"/>
      <w:r>
        <w:rPr>
          <w:rFonts w:ascii="Arial" w:hAnsi="Arial" w:cs="Arial"/>
          <w:lang w:val="es-CO"/>
        </w:rPr>
        <w:t xml:space="preserve"> de 2019 se convocó reunión a la Subsecretaria de</w:t>
      </w:r>
      <w:r w:rsidR="00CC25AB">
        <w:rPr>
          <w:rFonts w:ascii="Arial" w:hAnsi="Arial" w:cs="Arial"/>
          <w:lang w:val="es-CO"/>
        </w:rPr>
        <w:t xml:space="preserve"> Infraestructura</w:t>
      </w:r>
      <w:r>
        <w:rPr>
          <w:rFonts w:ascii="Arial" w:hAnsi="Arial" w:cs="Arial"/>
          <w:lang w:val="es-CO"/>
        </w:rPr>
        <w:t xml:space="preserve"> </w:t>
      </w:r>
      <w:r w:rsidR="00CC25AB">
        <w:rPr>
          <w:rFonts w:ascii="Arial" w:hAnsi="Arial" w:cs="Arial"/>
          <w:lang w:val="es-CO"/>
        </w:rPr>
        <w:t xml:space="preserve">y </w:t>
      </w:r>
      <w:r>
        <w:rPr>
          <w:rFonts w:ascii="Arial" w:hAnsi="Arial" w:cs="Arial"/>
          <w:lang w:val="es-CO"/>
        </w:rPr>
        <w:t xml:space="preserve">Mantenimiento </w:t>
      </w:r>
      <w:r w:rsidR="00CC25AB">
        <w:rPr>
          <w:rFonts w:ascii="Arial" w:hAnsi="Arial" w:cs="Arial"/>
          <w:lang w:val="es-CO"/>
        </w:rPr>
        <w:t>Vial para establecer cronograma de trabajo para la Rendición de Cuentas Número 2 de la vigencia 2019, según Radicado No. 20194150300018374, la cual fue citada para el 25 de junio de 2019</w:t>
      </w:r>
      <w:r w:rsidR="00065DA3">
        <w:rPr>
          <w:rFonts w:ascii="Arial" w:hAnsi="Arial" w:cs="Arial"/>
          <w:lang w:val="es-CO"/>
        </w:rPr>
        <w:t>.</w:t>
      </w:r>
    </w:p>
    <w:p w:rsidR="00FD04B0" w:rsidRDefault="00065DA3" w:rsidP="00BC2A88">
      <w:pPr>
        <w:numPr>
          <w:ilvl w:val="0"/>
          <w:numId w:val="15"/>
        </w:numPr>
        <w:ind w:left="0"/>
        <w:jc w:val="both"/>
        <w:rPr>
          <w:rFonts w:ascii="Arial" w:hAnsi="Arial" w:cs="Arial"/>
          <w:lang w:val="es-CO"/>
        </w:rPr>
      </w:pPr>
      <w:r>
        <w:rPr>
          <w:rFonts w:ascii="Arial" w:hAnsi="Arial" w:cs="Arial"/>
          <w:lang w:val="es-CO"/>
        </w:rPr>
        <w:lastRenderedPageBreak/>
        <w:t xml:space="preserve">Con Acta No. 4151.010.14.12.020 de 2019 se realizó </w:t>
      </w:r>
      <w:r w:rsidR="00FD04B0">
        <w:rPr>
          <w:rFonts w:ascii="Arial" w:hAnsi="Arial" w:cs="Arial"/>
          <w:lang w:val="es-CO"/>
        </w:rPr>
        <w:t>mesa de trabajo, donde se llevó a cabo el siguiente orden del día:</w:t>
      </w:r>
    </w:p>
    <w:p w:rsidR="00FD04B0" w:rsidRDefault="00FD04B0" w:rsidP="00FD04B0">
      <w:pPr>
        <w:jc w:val="both"/>
        <w:rPr>
          <w:rFonts w:ascii="Arial" w:hAnsi="Arial" w:cs="Arial"/>
          <w:lang w:val="es-CO"/>
        </w:rPr>
      </w:pPr>
    </w:p>
    <w:p w:rsidR="00FD04B0" w:rsidRDefault="00FD04B0" w:rsidP="00FD04B0">
      <w:pPr>
        <w:numPr>
          <w:ilvl w:val="0"/>
          <w:numId w:val="44"/>
        </w:numPr>
        <w:jc w:val="both"/>
        <w:rPr>
          <w:rFonts w:ascii="Arial" w:hAnsi="Arial" w:cs="Arial"/>
          <w:lang w:val="es-CO"/>
        </w:rPr>
      </w:pPr>
      <w:r>
        <w:rPr>
          <w:rFonts w:ascii="Arial" w:hAnsi="Arial" w:cs="Arial"/>
          <w:lang w:val="es-CO"/>
        </w:rPr>
        <w:t>Realizar la presentación de Rendición de Cuentas</w:t>
      </w:r>
    </w:p>
    <w:p w:rsidR="00FD04B0" w:rsidRDefault="00FD04B0" w:rsidP="00FD04B0">
      <w:pPr>
        <w:numPr>
          <w:ilvl w:val="0"/>
          <w:numId w:val="44"/>
        </w:numPr>
        <w:jc w:val="both"/>
        <w:rPr>
          <w:rFonts w:ascii="Arial" w:hAnsi="Arial" w:cs="Arial"/>
          <w:lang w:val="es-CO"/>
        </w:rPr>
      </w:pPr>
      <w:r>
        <w:rPr>
          <w:rFonts w:ascii="Arial" w:hAnsi="Arial" w:cs="Arial"/>
          <w:lang w:val="es-CO"/>
        </w:rPr>
        <w:t>Evaluar Cronograma de trabajo – Jornada de Rendición de Cuentas No. 2</w:t>
      </w:r>
    </w:p>
    <w:p w:rsidR="00FD04B0" w:rsidRDefault="00FD04B0" w:rsidP="00FD04B0">
      <w:pPr>
        <w:numPr>
          <w:ilvl w:val="0"/>
          <w:numId w:val="44"/>
        </w:numPr>
        <w:jc w:val="both"/>
        <w:rPr>
          <w:rFonts w:ascii="Arial" w:hAnsi="Arial" w:cs="Arial"/>
          <w:lang w:val="es-CO"/>
        </w:rPr>
      </w:pPr>
      <w:r>
        <w:rPr>
          <w:rFonts w:ascii="Arial" w:hAnsi="Arial" w:cs="Arial"/>
          <w:lang w:val="es-CO"/>
        </w:rPr>
        <w:t>Otros</w:t>
      </w:r>
    </w:p>
    <w:p w:rsidR="00FD04B0" w:rsidRDefault="00FD04B0" w:rsidP="00FD04B0">
      <w:pPr>
        <w:jc w:val="both"/>
        <w:rPr>
          <w:rFonts w:ascii="Arial" w:hAnsi="Arial" w:cs="Arial"/>
          <w:lang w:val="es-CO"/>
        </w:rPr>
      </w:pPr>
    </w:p>
    <w:p w:rsidR="00FD04B0" w:rsidRDefault="00090FBE" w:rsidP="00FD04B0">
      <w:pPr>
        <w:jc w:val="both"/>
        <w:rPr>
          <w:rFonts w:ascii="Arial" w:hAnsi="Arial" w:cs="Arial"/>
          <w:lang w:val="es-CO"/>
        </w:rPr>
      </w:pPr>
      <w:r>
        <w:rPr>
          <w:rFonts w:ascii="Arial" w:hAnsi="Arial" w:cs="Arial"/>
          <w:lang w:val="es-CO"/>
        </w:rPr>
        <w:t xml:space="preserve">1. </w:t>
      </w:r>
      <w:r w:rsidR="007F042A">
        <w:rPr>
          <w:rFonts w:ascii="Arial" w:hAnsi="Arial" w:cs="Arial"/>
          <w:lang w:val="es-CO"/>
        </w:rPr>
        <w:t xml:space="preserve">Realizar la presentación de Rendición de Cuentas: </w:t>
      </w:r>
      <w:r>
        <w:rPr>
          <w:rFonts w:ascii="Arial" w:hAnsi="Arial" w:cs="Arial"/>
          <w:lang w:val="es-CO"/>
        </w:rPr>
        <w:t>En la presentación de la Rendición de Cuentas se socializó</w:t>
      </w:r>
      <w:r w:rsidR="00FD04B0">
        <w:rPr>
          <w:rFonts w:ascii="Arial" w:hAnsi="Arial" w:cs="Arial"/>
          <w:lang w:val="es-CO"/>
        </w:rPr>
        <w:t xml:space="preserve"> </w:t>
      </w:r>
      <w:r w:rsidR="00D64275">
        <w:rPr>
          <w:rFonts w:ascii="Arial" w:hAnsi="Arial" w:cs="Arial"/>
          <w:lang w:val="es-CO"/>
        </w:rPr>
        <w:t>el</w:t>
      </w:r>
      <w:r w:rsidR="00FD04B0">
        <w:rPr>
          <w:rFonts w:ascii="Arial" w:hAnsi="Arial" w:cs="Arial"/>
          <w:lang w:val="es-CO"/>
        </w:rPr>
        <w:t xml:space="preserve"> marco legal, su definición, los elementos que lo conforman, su estrategia para la vigencia 2019 y su participación dentro del Plan Anticorrupción y de Atención al Ciudadano </w:t>
      </w:r>
    </w:p>
    <w:p w:rsidR="00FD04B0" w:rsidRDefault="00FD04B0" w:rsidP="00FD04B0">
      <w:pPr>
        <w:jc w:val="both"/>
        <w:rPr>
          <w:rFonts w:ascii="Arial" w:hAnsi="Arial" w:cs="Arial"/>
          <w:lang w:val="es-CO"/>
        </w:rPr>
      </w:pPr>
    </w:p>
    <w:p w:rsidR="00B061F0" w:rsidRDefault="00A33019" w:rsidP="00FD04B0">
      <w:pPr>
        <w:jc w:val="both"/>
        <w:rPr>
          <w:rFonts w:ascii="Arial" w:hAnsi="Arial" w:cs="Arial"/>
          <w:lang w:val="es-CO"/>
        </w:rPr>
      </w:pPr>
      <w:r>
        <w:rPr>
          <w:rFonts w:ascii="Arial" w:hAnsi="Arial" w:cs="Arial"/>
          <w:noProof/>
          <w:lang w:val="es-CO" w:eastAsia="es-CO"/>
        </w:rPr>
        <w:drawing>
          <wp:inline distT="0" distB="0" distL="0" distR="0">
            <wp:extent cx="6324600" cy="2524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2524125"/>
                    </a:xfrm>
                    <a:prstGeom prst="rect">
                      <a:avLst/>
                    </a:prstGeom>
                    <a:noFill/>
                    <a:ln>
                      <a:noFill/>
                    </a:ln>
                  </pic:spPr>
                </pic:pic>
              </a:graphicData>
            </a:graphic>
          </wp:inline>
        </w:drawing>
      </w:r>
    </w:p>
    <w:p w:rsidR="00B061F0" w:rsidRDefault="00B061F0" w:rsidP="00FD04B0">
      <w:pPr>
        <w:jc w:val="both"/>
        <w:rPr>
          <w:rFonts w:ascii="Arial" w:hAnsi="Arial" w:cs="Arial"/>
          <w:lang w:val="es-CO"/>
        </w:rPr>
      </w:pPr>
    </w:p>
    <w:p w:rsidR="00090FBE" w:rsidRDefault="00090FBE" w:rsidP="00090FBE">
      <w:pPr>
        <w:pStyle w:val="Prrafodelista"/>
        <w:ind w:left="0"/>
        <w:jc w:val="both"/>
        <w:rPr>
          <w:rFonts w:ascii="Arial" w:hAnsi="Arial" w:cs="Arial"/>
          <w:lang w:val="es-CO"/>
        </w:rPr>
      </w:pPr>
      <w:r>
        <w:rPr>
          <w:rFonts w:ascii="Arial" w:hAnsi="Arial" w:cs="Arial"/>
          <w:lang w:val="es-CO"/>
        </w:rPr>
        <w:t>De acuerdo a su normatividad, l</w:t>
      </w:r>
      <w:r w:rsidRPr="00090FBE">
        <w:rPr>
          <w:rFonts w:ascii="Arial" w:hAnsi="Arial" w:cs="Arial"/>
          <w:lang w:val="es-CO"/>
        </w:rPr>
        <w:t>a Política de Rendición de Cuentas de la Rama Ejecutiva se establece en el CONPES 3654 de 2015 y se basa en información, diálogo y un esquema de premios y sanciones, la Ley 1757 de 2015 la cual da la garantía de derechos, y el Plan de Desarrollo 2014-2018 que estipula la generación de la rendición de cuentas con EBDH, facilitando la comprensión de cómo los bienes y servicios contribuyen a los derechos ciudadanos</w:t>
      </w:r>
      <w:r>
        <w:rPr>
          <w:rFonts w:ascii="Arial" w:hAnsi="Arial" w:cs="Arial"/>
          <w:lang w:val="es-CO"/>
        </w:rPr>
        <w:t>.</w:t>
      </w:r>
    </w:p>
    <w:p w:rsidR="00090FBE" w:rsidRDefault="00090FBE" w:rsidP="00090FBE">
      <w:pPr>
        <w:pStyle w:val="Prrafodelista"/>
        <w:ind w:left="0"/>
        <w:jc w:val="both"/>
        <w:rPr>
          <w:rFonts w:ascii="Arial" w:hAnsi="Arial" w:cs="Arial"/>
          <w:lang w:val="es-CO"/>
        </w:rPr>
      </w:pPr>
    </w:p>
    <w:p w:rsidR="00090FBE" w:rsidRPr="00F720AA" w:rsidRDefault="00090FBE" w:rsidP="00090FBE">
      <w:pPr>
        <w:pStyle w:val="Prrafodelista"/>
        <w:ind w:left="0"/>
        <w:jc w:val="both"/>
        <w:rPr>
          <w:rFonts w:ascii="Arial" w:hAnsi="Arial" w:cs="Arial"/>
          <w:lang w:val="es-CO"/>
        </w:rPr>
      </w:pPr>
      <w:r>
        <w:rPr>
          <w:rFonts w:ascii="Arial" w:hAnsi="Arial" w:cs="Arial"/>
          <w:lang w:val="es-CO"/>
        </w:rPr>
        <w:t xml:space="preserve">Se socializó el concepto </w:t>
      </w:r>
      <w:r w:rsidRPr="00F720AA">
        <w:rPr>
          <w:rFonts w:ascii="Arial" w:hAnsi="Arial" w:cs="Arial"/>
          <w:lang w:val="es-CO"/>
        </w:rPr>
        <w:t>de rendición de cuentas</w:t>
      </w:r>
      <w:r>
        <w:rPr>
          <w:rFonts w:ascii="Arial" w:hAnsi="Arial" w:cs="Arial"/>
          <w:lang w:val="es-CO"/>
        </w:rPr>
        <w:t>, donde se define como u</w:t>
      </w:r>
      <w:r w:rsidRPr="00090FBE">
        <w:rPr>
          <w:rFonts w:ascii="Arial" w:hAnsi="Arial" w:cs="Arial"/>
          <w:lang w:val="es-CO"/>
        </w:rPr>
        <w:t>n proceso permanente mediante el cual las entidades y los servidores públicos informan, explican y dan a conoc</w:t>
      </w:r>
      <w:r>
        <w:rPr>
          <w:rFonts w:ascii="Arial" w:hAnsi="Arial" w:cs="Arial"/>
          <w:lang w:val="es-CO"/>
        </w:rPr>
        <w:t xml:space="preserve">er los resultados de su gestión, igualmente </w:t>
      </w:r>
      <w:r w:rsidRPr="00F720AA">
        <w:rPr>
          <w:rFonts w:ascii="Arial" w:hAnsi="Arial" w:cs="Arial"/>
          <w:lang w:val="es-CO"/>
        </w:rPr>
        <w:t xml:space="preserve">como una obligación de las entidades y de los servidores públicos del orden nacional, territorial o de las otras ramas del poder público, de informar, dialogar y dar respuesta clara, concreta y eficaz a los intereses y peticiones de la </w:t>
      </w:r>
      <w:r w:rsidRPr="00F720AA">
        <w:rPr>
          <w:rFonts w:ascii="Arial" w:hAnsi="Arial" w:cs="Arial"/>
          <w:lang w:val="es-CO"/>
        </w:rPr>
        <w:lastRenderedPageBreak/>
        <w:t xml:space="preserve">ciudadanía, organizaciones y grupos de valor sobre la gestión realizada, los resultados de sus planes de acción y el respeto, garantía y protección de los derechos. </w:t>
      </w:r>
    </w:p>
    <w:p w:rsidR="00090FBE" w:rsidRDefault="00090FBE" w:rsidP="00090FBE">
      <w:pPr>
        <w:pStyle w:val="Prrafodelista"/>
        <w:ind w:left="0"/>
        <w:jc w:val="both"/>
        <w:rPr>
          <w:rFonts w:ascii="Arial" w:hAnsi="Arial" w:cs="Arial"/>
          <w:lang w:val="es-CO"/>
        </w:rPr>
      </w:pPr>
    </w:p>
    <w:p w:rsidR="00090FBE" w:rsidRDefault="00090FBE" w:rsidP="00090FBE">
      <w:pPr>
        <w:pStyle w:val="Prrafodelista"/>
        <w:ind w:left="0"/>
        <w:jc w:val="both"/>
        <w:rPr>
          <w:rFonts w:ascii="Arial" w:hAnsi="Arial" w:cs="Arial"/>
          <w:lang w:val="es-CO"/>
        </w:rPr>
      </w:pPr>
      <w:r>
        <w:rPr>
          <w:rFonts w:ascii="Arial" w:hAnsi="Arial" w:cs="Arial"/>
          <w:lang w:val="es-CO"/>
        </w:rPr>
        <w:t xml:space="preserve">Igualmente se socializó sobre los elementos que la componen como son: </w:t>
      </w:r>
    </w:p>
    <w:p w:rsidR="00090FBE" w:rsidRDefault="00090FBE" w:rsidP="00090FBE">
      <w:pPr>
        <w:pStyle w:val="Prrafodelista"/>
        <w:ind w:left="0"/>
        <w:jc w:val="both"/>
        <w:rPr>
          <w:rFonts w:ascii="Arial" w:hAnsi="Arial" w:cs="Arial"/>
          <w:lang w:val="es-CO"/>
        </w:rPr>
      </w:pPr>
    </w:p>
    <w:p w:rsidR="00090FBE" w:rsidRPr="00090FBE" w:rsidRDefault="00090FBE" w:rsidP="00090FBE">
      <w:pPr>
        <w:pStyle w:val="Prrafodelista"/>
        <w:numPr>
          <w:ilvl w:val="0"/>
          <w:numId w:val="45"/>
        </w:numPr>
        <w:jc w:val="both"/>
        <w:rPr>
          <w:rFonts w:ascii="Arial" w:hAnsi="Arial" w:cs="Arial"/>
          <w:lang w:val="es-CO"/>
        </w:rPr>
      </w:pPr>
      <w:r w:rsidRPr="00090FBE">
        <w:rPr>
          <w:rFonts w:ascii="Arial" w:hAnsi="Arial" w:cs="Arial"/>
          <w:lang w:val="es-CO"/>
        </w:rPr>
        <w:t>Obligación de los gobiernos de proporcionar información y explicar la gestión pública, sus resultados y garantía de derechos.</w:t>
      </w:r>
    </w:p>
    <w:p w:rsidR="00090FBE" w:rsidRPr="00090FBE" w:rsidRDefault="00090FBE" w:rsidP="00090FBE">
      <w:pPr>
        <w:pStyle w:val="Prrafodelista"/>
        <w:ind w:left="0"/>
        <w:jc w:val="both"/>
        <w:rPr>
          <w:rFonts w:ascii="Arial" w:hAnsi="Arial" w:cs="Arial"/>
          <w:lang w:val="es-CO"/>
        </w:rPr>
      </w:pPr>
    </w:p>
    <w:p w:rsidR="00090FBE" w:rsidRPr="00090FBE" w:rsidRDefault="00090FBE" w:rsidP="00090FBE">
      <w:pPr>
        <w:pStyle w:val="Prrafodelista"/>
        <w:numPr>
          <w:ilvl w:val="0"/>
          <w:numId w:val="45"/>
        </w:numPr>
        <w:jc w:val="both"/>
        <w:rPr>
          <w:rFonts w:ascii="Arial" w:hAnsi="Arial" w:cs="Arial"/>
          <w:lang w:val="es-CO"/>
        </w:rPr>
      </w:pPr>
      <w:r w:rsidRPr="00090FBE">
        <w:rPr>
          <w:rFonts w:ascii="Arial" w:hAnsi="Arial" w:cs="Arial"/>
          <w:lang w:val="es-CO"/>
        </w:rPr>
        <w:t>Dialogar con sus grupos de interés al respecto teniendo la disponibilidad de atender las preguntas incómodas.</w:t>
      </w:r>
    </w:p>
    <w:p w:rsidR="00090FBE" w:rsidRPr="00090FBE" w:rsidRDefault="00090FBE" w:rsidP="00090FBE">
      <w:pPr>
        <w:pStyle w:val="Prrafodelista"/>
        <w:ind w:left="0"/>
        <w:jc w:val="both"/>
        <w:rPr>
          <w:rFonts w:ascii="Arial" w:hAnsi="Arial" w:cs="Arial"/>
          <w:lang w:val="es-CO"/>
        </w:rPr>
      </w:pPr>
    </w:p>
    <w:p w:rsidR="00090FBE" w:rsidRDefault="00090FBE" w:rsidP="00090FBE">
      <w:pPr>
        <w:pStyle w:val="Prrafodelista"/>
        <w:numPr>
          <w:ilvl w:val="0"/>
          <w:numId w:val="45"/>
        </w:numPr>
        <w:jc w:val="both"/>
        <w:rPr>
          <w:rFonts w:ascii="Arial" w:hAnsi="Arial" w:cs="Arial"/>
          <w:lang w:val="es-CO"/>
        </w:rPr>
      </w:pPr>
      <w:r w:rsidRPr="00090FBE">
        <w:rPr>
          <w:rFonts w:ascii="Arial" w:hAnsi="Arial" w:cs="Arial"/>
          <w:lang w:val="es-CO"/>
        </w:rPr>
        <w:t>Atender los compromisos y acciones de mejora identificadas, así como la capacidad de la ciudadanía, medios de comunicación, sociedad civil y órganos de control para imponer sanciones a quienes han transgredido sus deberes públicos.</w:t>
      </w:r>
    </w:p>
    <w:p w:rsidR="00090FBE" w:rsidRPr="00F720AA" w:rsidRDefault="00090FBE" w:rsidP="00090FBE">
      <w:pPr>
        <w:pStyle w:val="Prrafodelista"/>
        <w:jc w:val="both"/>
        <w:rPr>
          <w:rFonts w:ascii="Arial" w:hAnsi="Arial" w:cs="Arial"/>
          <w:lang w:val="es-CO"/>
        </w:rPr>
      </w:pPr>
    </w:p>
    <w:p w:rsidR="008369DC" w:rsidRDefault="008369DC" w:rsidP="008369DC">
      <w:pPr>
        <w:jc w:val="both"/>
        <w:rPr>
          <w:rFonts w:ascii="Arial" w:hAnsi="Arial" w:cs="Arial"/>
          <w:lang w:val="es-CO"/>
        </w:rPr>
      </w:pPr>
      <w:r>
        <w:rPr>
          <w:rFonts w:ascii="Arial" w:hAnsi="Arial" w:cs="Arial"/>
          <w:lang w:val="es-CO"/>
        </w:rPr>
        <w:t>Como estrategia en el año 2019, e</w:t>
      </w:r>
      <w:r w:rsidRPr="008369DC">
        <w:rPr>
          <w:rFonts w:ascii="Arial" w:hAnsi="Arial" w:cs="Arial"/>
          <w:lang w:val="es-CO"/>
        </w:rPr>
        <w:t xml:space="preserve">n el artículo 52 de la ley 1757 de 2015, Estrategia de Rendición de Cuentas, se plantea que: </w:t>
      </w:r>
    </w:p>
    <w:p w:rsidR="008369DC" w:rsidRPr="008369DC" w:rsidRDefault="008369DC" w:rsidP="008369DC">
      <w:pPr>
        <w:jc w:val="both"/>
        <w:rPr>
          <w:rFonts w:ascii="Arial" w:hAnsi="Arial" w:cs="Arial"/>
          <w:lang w:val="es-CO"/>
        </w:rPr>
      </w:pPr>
    </w:p>
    <w:p w:rsidR="008369DC" w:rsidRDefault="008369DC" w:rsidP="008369DC">
      <w:pPr>
        <w:jc w:val="both"/>
        <w:rPr>
          <w:rFonts w:ascii="Arial" w:hAnsi="Arial" w:cs="Arial"/>
          <w:lang w:val="es-CO"/>
        </w:rPr>
      </w:pPr>
      <w:r w:rsidRPr="008369DC">
        <w:rPr>
          <w:rFonts w:ascii="Arial" w:hAnsi="Arial" w:cs="Arial"/>
          <w:lang w:val="es-CO"/>
        </w:rPr>
        <w:t>“Las entidades de la Administración Pública nacional y territorial, deberán elaborar anualmente una estrategia de Rendición de Cuentas, cumpliendo con los lineamientos del Manual Único de Rendición de Cuentas, la cual deberá ser incluida en el Plan Anticorrupción y de Atención a los Ciudadanos”.</w:t>
      </w:r>
    </w:p>
    <w:p w:rsidR="008369DC" w:rsidRDefault="008369DC" w:rsidP="00090FBE">
      <w:pPr>
        <w:jc w:val="both"/>
        <w:rPr>
          <w:rFonts w:ascii="Arial" w:hAnsi="Arial" w:cs="Arial"/>
          <w:lang w:val="es-CO"/>
        </w:rPr>
      </w:pPr>
    </w:p>
    <w:p w:rsidR="00B061F0" w:rsidRDefault="008369DC" w:rsidP="00090FBE">
      <w:pPr>
        <w:jc w:val="both"/>
        <w:rPr>
          <w:rFonts w:ascii="Arial" w:hAnsi="Arial" w:cs="Arial"/>
          <w:lang w:val="es-CO"/>
        </w:rPr>
      </w:pPr>
      <w:r>
        <w:rPr>
          <w:rFonts w:ascii="Arial" w:hAnsi="Arial" w:cs="Arial"/>
          <w:lang w:val="es-CO"/>
        </w:rPr>
        <w:t>Se socializó con los presentes que l</w:t>
      </w:r>
      <w:r w:rsidR="00090FBE" w:rsidRPr="00F720AA">
        <w:rPr>
          <w:rFonts w:ascii="Arial" w:hAnsi="Arial" w:cs="Arial"/>
          <w:lang w:val="es-CO"/>
        </w:rPr>
        <w:t>a rendición de cuentas es una oportunidad para que se la sociedad evidencie los resultados del cumplimiento del propósito fundamental (misión, razón de ser u objeto social) para el cual fue creada la entidad y la entrega efectiva de bienes y servicios orientados a satisfacer las necesidades o problemas sociales de sus grupos de valor. Así mismo, permite visibilizar las acciones que desarrolla para el cumplimiento de los derechos de los ciudadanos y su contribución a la construcción de la paz.</w:t>
      </w:r>
    </w:p>
    <w:p w:rsidR="00B061F0" w:rsidRDefault="00B061F0" w:rsidP="00FD04B0">
      <w:pPr>
        <w:jc w:val="both"/>
        <w:rPr>
          <w:rFonts w:ascii="Arial" w:hAnsi="Arial" w:cs="Arial"/>
          <w:lang w:val="es-CO"/>
        </w:rPr>
      </w:pPr>
    </w:p>
    <w:p w:rsidR="007F042A" w:rsidRPr="007F042A" w:rsidRDefault="007F042A" w:rsidP="007F042A">
      <w:pPr>
        <w:numPr>
          <w:ilvl w:val="0"/>
          <w:numId w:val="14"/>
        </w:numPr>
        <w:ind w:left="0" w:firstLine="0"/>
        <w:jc w:val="both"/>
        <w:rPr>
          <w:rFonts w:ascii="Arial" w:hAnsi="Arial" w:cs="Arial"/>
          <w:lang w:val="es-CO"/>
        </w:rPr>
      </w:pPr>
      <w:r w:rsidRPr="007F042A">
        <w:rPr>
          <w:rFonts w:ascii="Arial" w:hAnsi="Arial" w:cs="Arial"/>
          <w:lang w:val="es-CO"/>
        </w:rPr>
        <w:t xml:space="preserve">Evaluar Cronograma de trabajo – Jornada de Rendición de Cuentas No. 2: </w:t>
      </w:r>
      <w:r>
        <w:rPr>
          <w:rFonts w:ascii="Arial" w:hAnsi="Arial" w:cs="Arial"/>
          <w:lang w:val="es-CO"/>
        </w:rPr>
        <w:t xml:space="preserve">Se evaluó </w:t>
      </w:r>
      <w:r w:rsidRPr="007F042A">
        <w:rPr>
          <w:rFonts w:ascii="Arial" w:hAnsi="Arial" w:cs="Arial"/>
          <w:lang w:val="es-CO"/>
        </w:rPr>
        <w:t xml:space="preserve">la propuesta de las actividades a desarrollar para la próxima Rendición de Cuentas de la secretaría de Infraestructura programada para el día 15 de </w:t>
      </w:r>
      <w:proofErr w:type="gramStart"/>
      <w:r w:rsidRPr="007F042A">
        <w:rPr>
          <w:rFonts w:ascii="Arial" w:hAnsi="Arial" w:cs="Arial"/>
          <w:lang w:val="es-CO"/>
        </w:rPr>
        <w:t>Agosto</w:t>
      </w:r>
      <w:proofErr w:type="gramEnd"/>
      <w:r w:rsidRPr="007F042A">
        <w:rPr>
          <w:rFonts w:ascii="Arial" w:hAnsi="Arial" w:cs="Arial"/>
          <w:lang w:val="es-CO"/>
        </w:rPr>
        <w:t xml:space="preserve"> de 2019, en éste cronograma de actividades se asignaron los responsables, así como el sitio estratégico para realizar la rendición, siendo inicialmente propuesto el Polideportivo de </w:t>
      </w:r>
      <w:proofErr w:type="spellStart"/>
      <w:r w:rsidRPr="007F042A">
        <w:rPr>
          <w:rFonts w:ascii="Arial" w:hAnsi="Arial" w:cs="Arial"/>
          <w:lang w:val="es-CO"/>
        </w:rPr>
        <w:t>Petecuy</w:t>
      </w:r>
      <w:proofErr w:type="spellEnd"/>
      <w:r w:rsidRPr="007F042A">
        <w:rPr>
          <w:rFonts w:ascii="Arial" w:hAnsi="Arial" w:cs="Arial"/>
          <w:lang w:val="es-CO"/>
        </w:rPr>
        <w:t>.</w:t>
      </w:r>
    </w:p>
    <w:p w:rsidR="007F042A" w:rsidRDefault="007F042A" w:rsidP="007F042A">
      <w:pPr>
        <w:jc w:val="both"/>
        <w:rPr>
          <w:rFonts w:ascii="Arial" w:hAnsi="Arial" w:cs="Arial"/>
          <w:lang w:val="es-CO"/>
        </w:rPr>
      </w:pPr>
    </w:p>
    <w:p w:rsidR="005760E9" w:rsidRDefault="005760E9" w:rsidP="005760E9">
      <w:pPr>
        <w:jc w:val="both"/>
        <w:rPr>
          <w:rFonts w:ascii="Arial" w:hAnsi="Arial" w:cs="Arial"/>
          <w:lang w:val="es-CO"/>
        </w:rPr>
      </w:pPr>
      <w:r>
        <w:rPr>
          <w:rFonts w:ascii="Arial" w:hAnsi="Arial" w:cs="Arial"/>
          <w:lang w:val="es-CO"/>
        </w:rPr>
        <w:t xml:space="preserve">Según Acta No. 001 con fecha </w:t>
      </w:r>
      <w:proofErr w:type="gramStart"/>
      <w:r>
        <w:rPr>
          <w:rFonts w:ascii="Arial" w:hAnsi="Arial" w:cs="Arial"/>
          <w:lang w:val="es-CO"/>
        </w:rPr>
        <w:t>Febrero</w:t>
      </w:r>
      <w:proofErr w:type="gramEnd"/>
      <w:r>
        <w:rPr>
          <w:rFonts w:ascii="Arial" w:hAnsi="Arial" w:cs="Arial"/>
          <w:lang w:val="es-CO"/>
        </w:rPr>
        <w:t xml:space="preserve"> 8 de 2019 se conformó el siguiente equipo articulador para la Rendición de Cuentas, Lourdes Salamanca Carrillo – Asesora Contratista, William Gonzales – Contratista, Lucy Janeth Rueda - Contratista, Francisco Domínguez Gaviria – Contratista SI para definir plan de trabajo.</w:t>
      </w:r>
    </w:p>
    <w:p w:rsidR="00B061F0" w:rsidRDefault="00B061F0" w:rsidP="00FD04B0">
      <w:pPr>
        <w:jc w:val="both"/>
        <w:rPr>
          <w:rFonts w:ascii="Arial" w:hAnsi="Arial" w:cs="Arial"/>
          <w:lang w:val="es-CO"/>
        </w:rPr>
      </w:pPr>
    </w:p>
    <w:p w:rsidR="00B061F0" w:rsidRDefault="00A33019" w:rsidP="00FD04B0">
      <w:pPr>
        <w:jc w:val="both"/>
        <w:rPr>
          <w:rFonts w:ascii="Arial" w:hAnsi="Arial" w:cs="Arial"/>
          <w:lang w:val="es-CO"/>
        </w:rPr>
      </w:pPr>
      <w:r w:rsidRPr="00B061F0">
        <w:rPr>
          <w:noProof/>
          <w:lang w:val="es-CO" w:eastAsia="es-CO"/>
        </w:rPr>
        <w:drawing>
          <wp:inline distT="0" distB="0" distL="0" distR="0">
            <wp:extent cx="6334125" cy="3962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4125" cy="3962400"/>
                    </a:xfrm>
                    <a:prstGeom prst="rect">
                      <a:avLst/>
                    </a:prstGeom>
                    <a:noFill/>
                    <a:ln>
                      <a:noFill/>
                    </a:ln>
                  </pic:spPr>
                </pic:pic>
              </a:graphicData>
            </a:graphic>
          </wp:inline>
        </w:drawing>
      </w:r>
    </w:p>
    <w:p w:rsidR="005760E9" w:rsidRDefault="005760E9" w:rsidP="005760E9">
      <w:pPr>
        <w:jc w:val="both"/>
        <w:rPr>
          <w:rFonts w:ascii="Arial" w:hAnsi="Arial" w:cs="Arial"/>
          <w:lang w:val="es-CO"/>
        </w:rPr>
      </w:pPr>
    </w:p>
    <w:p w:rsidR="005760E9" w:rsidRDefault="005760E9" w:rsidP="005760E9">
      <w:pPr>
        <w:jc w:val="both"/>
        <w:rPr>
          <w:rFonts w:ascii="Arial" w:hAnsi="Arial" w:cs="Arial"/>
          <w:lang w:val="es-CO"/>
        </w:rPr>
      </w:pPr>
      <w:r>
        <w:rPr>
          <w:rFonts w:ascii="Arial" w:hAnsi="Arial" w:cs="Arial"/>
          <w:lang w:val="es-CO"/>
        </w:rPr>
        <w:t>Se definió por parte del equipo articulador realizar la segunda actividad de rendición presencial y virtual, cumpliendo así con lo expuesto por la subdirección de Trámites y Servicios en la reunión del pasado 26 de febrero del 2019.</w:t>
      </w:r>
    </w:p>
    <w:p w:rsidR="005760E9" w:rsidRDefault="005760E9" w:rsidP="005760E9">
      <w:pPr>
        <w:pStyle w:val="Prrafodelista"/>
        <w:rPr>
          <w:rFonts w:ascii="Arial" w:hAnsi="Arial" w:cs="Arial"/>
          <w:lang w:val="es-CO"/>
        </w:rPr>
      </w:pPr>
    </w:p>
    <w:p w:rsidR="005760E9" w:rsidRDefault="005760E9" w:rsidP="005760E9">
      <w:pPr>
        <w:jc w:val="both"/>
        <w:rPr>
          <w:rFonts w:ascii="Arial" w:hAnsi="Arial" w:cs="Arial"/>
          <w:lang w:val="es-CO"/>
        </w:rPr>
      </w:pPr>
      <w:r>
        <w:rPr>
          <w:rFonts w:ascii="Arial" w:hAnsi="Arial" w:cs="Arial"/>
          <w:lang w:val="es-CO"/>
        </w:rPr>
        <w:t>Se definió en el plan de trabajo las Actividades de Dialogo a desarrollar así:</w:t>
      </w:r>
    </w:p>
    <w:p w:rsidR="005760E9" w:rsidRDefault="005760E9" w:rsidP="005760E9">
      <w:pPr>
        <w:pStyle w:val="Prrafodelista"/>
        <w:rPr>
          <w:rFonts w:ascii="Arial" w:hAnsi="Arial" w:cs="Arial"/>
          <w:lang w:val="es-CO"/>
        </w:rPr>
      </w:pPr>
    </w:p>
    <w:p w:rsidR="005760E9" w:rsidRDefault="005760E9" w:rsidP="005760E9">
      <w:pPr>
        <w:jc w:val="both"/>
        <w:rPr>
          <w:rFonts w:ascii="Arial" w:hAnsi="Arial" w:cs="Arial"/>
          <w:lang w:val="es-CO"/>
        </w:rPr>
      </w:pPr>
      <w:r>
        <w:rPr>
          <w:rFonts w:ascii="Arial" w:hAnsi="Arial" w:cs="Arial"/>
          <w:lang w:val="es-CO"/>
        </w:rPr>
        <w:t xml:space="preserve">La segunda rendición de Cuentas se realizaría el día jueves 15 de agosto de 2019, lugar </w:t>
      </w:r>
      <w:r w:rsidRPr="00204092">
        <w:rPr>
          <w:rFonts w:ascii="Arial" w:hAnsi="Arial" w:cs="Arial"/>
          <w:lang w:val="es-CO"/>
        </w:rPr>
        <w:t>Biblioteca Pública de San Luis – Calle 71 # 1 A 10 - 50</w:t>
      </w:r>
      <w:r>
        <w:rPr>
          <w:rFonts w:ascii="Arial" w:hAnsi="Arial" w:cs="Arial"/>
          <w:lang w:val="es-CO"/>
        </w:rPr>
        <w:t xml:space="preserve"> de forma presencial </w:t>
      </w:r>
      <w:r w:rsidR="00240F59">
        <w:rPr>
          <w:rFonts w:ascii="Arial" w:hAnsi="Arial" w:cs="Arial"/>
          <w:lang w:val="es-CO"/>
        </w:rPr>
        <w:t xml:space="preserve">con transmisión en vivo a través de las redes sociales </w:t>
      </w:r>
      <w:proofErr w:type="spellStart"/>
      <w:r w:rsidR="00240F59">
        <w:rPr>
          <w:rFonts w:ascii="Arial" w:hAnsi="Arial" w:cs="Arial"/>
          <w:lang w:val="es-CO"/>
        </w:rPr>
        <w:t>facebook</w:t>
      </w:r>
      <w:proofErr w:type="spellEnd"/>
      <w:r w:rsidR="00240F59">
        <w:rPr>
          <w:rFonts w:ascii="Arial" w:hAnsi="Arial" w:cs="Arial"/>
          <w:lang w:val="es-CO"/>
        </w:rPr>
        <w:t xml:space="preserve"> y twitter</w:t>
      </w:r>
      <w:r>
        <w:rPr>
          <w:rFonts w:ascii="Arial" w:hAnsi="Arial" w:cs="Arial"/>
          <w:lang w:val="es-CO"/>
        </w:rPr>
        <w:t xml:space="preserve">, el tema definido a tratar es </w:t>
      </w:r>
      <w:r w:rsidRPr="00204092">
        <w:rPr>
          <w:rFonts w:ascii="Arial" w:hAnsi="Arial" w:cs="Arial"/>
          <w:lang w:val="es-CO"/>
        </w:rPr>
        <w:t>la ejecución de mantenimiento de la malla vial urbana y rural, obras de adoquines y Contribución por Valorización</w:t>
      </w:r>
      <w:r>
        <w:rPr>
          <w:rFonts w:ascii="Arial" w:hAnsi="Arial" w:cs="Arial"/>
          <w:lang w:val="es-CO"/>
        </w:rPr>
        <w:t>.</w:t>
      </w:r>
    </w:p>
    <w:p w:rsidR="005760E9" w:rsidRDefault="005760E9" w:rsidP="005760E9">
      <w:pPr>
        <w:jc w:val="both"/>
        <w:rPr>
          <w:rFonts w:ascii="Arial" w:hAnsi="Arial" w:cs="Arial"/>
          <w:lang w:val="es-CO"/>
        </w:rPr>
      </w:pPr>
    </w:p>
    <w:p w:rsidR="00FD04B0" w:rsidRPr="0016595A" w:rsidRDefault="00FD04B0" w:rsidP="008369DC">
      <w:pPr>
        <w:numPr>
          <w:ilvl w:val="0"/>
          <w:numId w:val="14"/>
        </w:numPr>
        <w:ind w:left="0" w:firstLine="0"/>
        <w:jc w:val="both"/>
        <w:rPr>
          <w:rFonts w:ascii="Arial" w:hAnsi="Arial" w:cs="Arial"/>
          <w:lang w:val="es-CO"/>
        </w:rPr>
      </w:pPr>
      <w:r>
        <w:rPr>
          <w:rFonts w:ascii="Arial" w:hAnsi="Arial" w:cs="Arial"/>
          <w:lang w:val="es-CO"/>
        </w:rPr>
        <w:t xml:space="preserve">Como otros temas se refirió al cumplimiento del Plan de mejoramiento de la Auditoría No. 14 de Seguimiento al Plan de </w:t>
      </w:r>
      <w:r w:rsidR="002671E5">
        <w:rPr>
          <w:rFonts w:ascii="Arial" w:hAnsi="Arial" w:cs="Arial"/>
          <w:lang w:val="es-CO"/>
        </w:rPr>
        <w:t xml:space="preserve">Mejoramiento de la Auditoría No. 57 de la vigencia 2018, en </w:t>
      </w:r>
      <w:r w:rsidR="002671E5">
        <w:rPr>
          <w:rFonts w:ascii="Arial" w:hAnsi="Arial" w:cs="Arial"/>
          <w:lang w:val="es-CO"/>
        </w:rPr>
        <w:lastRenderedPageBreak/>
        <w:t xml:space="preserve">el que se asignó a </w:t>
      </w:r>
      <w:proofErr w:type="spellStart"/>
      <w:r w:rsidR="002671E5">
        <w:rPr>
          <w:rFonts w:ascii="Arial" w:hAnsi="Arial" w:cs="Arial"/>
          <w:lang w:val="es-CO"/>
        </w:rPr>
        <w:t>Gian</w:t>
      </w:r>
      <w:proofErr w:type="spellEnd"/>
      <w:r w:rsidR="002671E5">
        <w:rPr>
          <w:rFonts w:ascii="Arial" w:hAnsi="Arial" w:cs="Arial"/>
          <w:lang w:val="es-CO"/>
        </w:rPr>
        <w:t xml:space="preserve"> Bolaños para la elaboración y posterior publicación del informe de Rendición de Cuentas dentro de los diez días hábiles posteriores a la Rendición.</w:t>
      </w:r>
    </w:p>
    <w:p w:rsidR="00F720AA" w:rsidRDefault="00F720AA" w:rsidP="00F40B41">
      <w:pPr>
        <w:pStyle w:val="Prrafodelista"/>
        <w:ind w:left="0"/>
        <w:jc w:val="both"/>
        <w:rPr>
          <w:rFonts w:ascii="Arial" w:hAnsi="Arial" w:cs="Arial"/>
          <w:lang w:val="es-CO"/>
        </w:rPr>
      </w:pPr>
    </w:p>
    <w:p w:rsidR="00F720AA" w:rsidRDefault="00F40E63" w:rsidP="00F720AA">
      <w:pPr>
        <w:pStyle w:val="Prrafodelista"/>
        <w:ind w:left="0"/>
        <w:jc w:val="both"/>
        <w:rPr>
          <w:rFonts w:ascii="Arial" w:hAnsi="Arial" w:cs="Arial"/>
          <w:lang w:val="es-CO"/>
        </w:rPr>
      </w:pPr>
      <w:r>
        <w:rPr>
          <w:rFonts w:ascii="Arial" w:hAnsi="Arial" w:cs="Arial"/>
          <w:lang w:val="es-CO"/>
        </w:rPr>
        <w:t xml:space="preserve">También </w:t>
      </w:r>
      <w:r w:rsidR="008369DC">
        <w:rPr>
          <w:rFonts w:ascii="Arial" w:hAnsi="Arial" w:cs="Arial"/>
          <w:lang w:val="es-CO"/>
        </w:rPr>
        <w:t xml:space="preserve">se hizo </w:t>
      </w:r>
      <w:r>
        <w:rPr>
          <w:rFonts w:ascii="Arial" w:hAnsi="Arial" w:cs="Arial"/>
          <w:lang w:val="es-CO"/>
        </w:rPr>
        <w:t xml:space="preserve">un breve recuento del concepto </w:t>
      </w:r>
      <w:r w:rsidR="00F720AA" w:rsidRPr="00F720AA">
        <w:rPr>
          <w:rFonts w:ascii="Arial" w:hAnsi="Arial" w:cs="Arial"/>
          <w:lang w:val="es-CO"/>
        </w:rPr>
        <w:t>de rendición de cuentas</w:t>
      </w:r>
      <w:r>
        <w:rPr>
          <w:rFonts w:ascii="Arial" w:hAnsi="Arial" w:cs="Arial"/>
          <w:lang w:val="es-CO"/>
        </w:rPr>
        <w:t xml:space="preserve"> la cual</w:t>
      </w:r>
      <w:r w:rsidR="00F720AA" w:rsidRPr="00F720AA">
        <w:rPr>
          <w:rFonts w:ascii="Arial" w:hAnsi="Arial" w:cs="Arial"/>
          <w:lang w:val="es-CO"/>
        </w:rPr>
        <w:t xml:space="preserve"> se entiende como una obligación de las entidades y de los servidores públicos del orden nacional, territorial o de las otras ramas del poder público, de informar, dialogar y dar respuesta clara, concreta y eficaz a los intereses y peticiones de la ciudadanía, organizaciones y grupos de valor sobre la gestión realizada, los resultados de sus planes de acción y el respeto, garantía y protección de los derechos. </w:t>
      </w:r>
    </w:p>
    <w:p w:rsidR="007F042A" w:rsidRPr="00F720AA" w:rsidRDefault="007F042A" w:rsidP="00F720AA">
      <w:pPr>
        <w:pStyle w:val="Prrafodelista"/>
        <w:ind w:left="0"/>
        <w:jc w:val="both"/>
        <w:rPr>
          <w:rFonts w:ascii="Arial" w:hAnsi="Arial" w:cs="Arial"/>
          <w:lang w:val="es-CO"/>
        </w:rPr>
      </w:pPr>
    </w:p>
    <w:p w:rsidR="00F720AA" w:rsidRDefault="00AB7B74" w:rsidP="00F40B41">
      <w:pPr>
        <w:pStyle w:val="Prrafodelista"/>
        <w:ind w:left="0"/>
        <w:jc w:val="both"/>
        <w:rPr>
          <w:rFonts w:ascii="Arial" w:hAnsi="Arial" w:cs="Arial"/>
          <w:lang w:val="es-CO"/>
        </w:rPr>
      </w:pPr>
      <w:r>
        <w:rPr>
          <w:rFonts w:ascii="Arial" w:hAnsi="Arial" w:cs="Arial"/>
          <w:lang w:val="es-CO"/>
        </w:rPr>
        <w:t>Se enfatizó en que la rendición</w:t>
      </w:r>
      <w:r w:rsidR="00F720AA" w:rsidRPr="00F720AA">
        <w:rPr>
          <w:rFonts w:ascii="Arial" w:hAnsi="Arial" w:cs="Arial"/>
          <w:lang w:val="es-CO"/>
        </w:rPr>
        <w:t xml:space="preserve"> de cuentas es una oportunidad para que se la sociedad evidencie los resultados del cumplimiento del propósito fundamental (misión, razón de ser u objeto social) para el cual fue creada la entidad y la entrega efectiva de bienes y servicios orientados a satisfacer las necesidades o problemas sociales de sus grupos de valor. </w:t>
      </w:r>
      <w:r w:rsidR="0040053C" w:rsidRPr="00F720AA">
        <w:rPr>
          <w:rFonts w:ascii="Arial" w:hAnsi="Arial" w:cs="Arial"/>
          <w:lang w:val="es-CO"/>
        </w:rPr>
        <w:t>Así</w:t>
      </w:r>
      <w:r w:rsidR="00F720AA" w:rsidRPr="00F720AA">
        <w:rPr>
          <w:rFonts w:ascii="Arial" w:hAnsi="Arial" w:cs="Arial"/>
          <w:lang w:val="es-CO"/>
        </w:rPr>
        <w:t xml:space="preserve"> mismo, permite visibilizar las acciones que desarrolla para el cumplimiento de los derechos de los ciudadanos y su contribución a la construcción de la paz.  </w:t>
      </w:r>
    </w:p>
    <w:p w:rsidR="002A5122" w:rsidRDefault="002A5122" w:rsidP="00490C38">
      <w:pPr>
        <w:jc w:val="both"/>
        <w:rPr>
          <w:rFonts w:ascii="Arial" w:hAnsi="Arial" w:cs="Arial"/>
          <w:lang w:val="es-CO"/>
        </w:rPr>
      </w:pPr>
    </w:p>
    <w:p w:rsidR="00490C38" w:rsidRDefault="00D7479E" w:rsidP="00F23326">
      <w:pPr>
        <w:jc w:val="both"/>
        <w:rPr>
          <w:rFonts w:ascii="Arial" w:hAnsi="Arial" w:cs="Arial"/>
          <w:lang w:val="es-CO"/>
        </w:rPr>
      </w:pPr>
      <w:r w:rsidRPr="005A1365">
        <w:rPr>
          <w:rFonts w:ascii="Arial" w:hAnsi="Arial" w:cs="Arial"/>
          <w:lang w:val="es-CO"/>
        </w:rPr>
        <w:t xml:space="preserve">Del </w:t>
      </w:r>
      <w:r w:rsidR="002A5122" w:rsidRPr="005A1365">
        <w:rPr>
          <w:rFonts w:ascii="Arial" w:hAnsi="Arial" w:cs="Arial"/>
          <w:lang w:val="es-CO"/>
        </w:rPr>
        <w:t xml:space="preserve">1 al </w:t>
      </w:r>
      <w:r w:rsidR="005A1365" w:rsidRPr="005A1365">
        <w:rPr>
          <w:rFonts w:ascii="Arial" w:hAnsi="Arial" w:cs="Arial"/>
          <w:lang w:val="es-CO"/>
        </w:rPr>
        <w:t>1</w:t>
      </w:r>
      <w:r w:rsidR="005A1365">
        <w:rPr>
          <w:rFonts w:ascii="Arial" w:hAnsi="Arial" w:cs="Arial"/>
          <w:lang w:val="es-CO"/>
        </w:rPr>
        <w:t>3</w:t>
      </w:r>
      <w:r w:rsidRPr="005A1365">
        <w:rPr>
          <w:rFonts w:ascii="Arial" w:hAnsi="Arial" w:cs="Arial"/>
          <w:lang w:val="es-CO"/>
        </w:rPr>
        <w:t xml:space="preserve"> de </w:t>
      </w:r>
      <w:r w:rsidR="005A1365" w:rsidRPr="005A1365">
        <w:rPr>
          <w:rFonts w:ascii="Arial" w:hAnsi="Arial" w:cs="Arial"/>
          <w:lang w:val="es-CO"/>
        </w:rPr>
        <w:t>agosto</w:t>
      </w:r>
      <w:r w:rsidR="002A5122" w:rsidRPr="005A1365">
        <w:rPr>
          <w:rFonts w:ascii="Arial" w:hAnsi="Arial" w:cs="Arial"/>
          <w:lang w:val="es-CO"/>
        </w:rPr>
        <w:t xml:space="preserve"> </w:t>
      </w:r>
      <w:r w:rsidR="005A1365">
        <w:rPr>
          <w:rFonts w:ascii="Arial" w:hAnsi="Arial" w:cs="Arial"/>
          <w:lang w:val="es-CO"/>
        </w:rPr>
        <w:t xml:space="preserve">de 2019 </w:t>
      </w:r>
      <w:r w:rsidR="002A5122" w:rsidRPr="005A1365">
        <w:rPr>
          <w:rFonts w:ascii="Arial" w:hAnsi="Arial" w:cs="Arial"/>
          <w:lang w:val="es-CO"/>
        </w:rPr>
        <w:t>se realiz</w:t>
      </w:r>
      <w:r w:rsidR="005A1365" w:rsidRPr="005A1365">
        <w:rPr>
          <w:rFonts w:ascii="Arial" w:hAnsi="Arial" w:cs="Arial"/>
          <w:lang w:val="es-CO"/>
        </w:rPr>
        <w:t>ó la</w:t>
      </w:r>
      <w:r w:rsidRPr="005A1365">
        <w:rPr>
          <w:rFonts w:ascii="Arial" w:hAnsi="Arial" w:cs="Arial"/>
          <w:lang w:val="es-CO"/>
        </w:rPr>
        <w:t xml:space="preserve"> difusión </w:t>
      </w:r>
      <w:r w:rsidR="005A1365" w:rsidRPr="005A1365">
        <w:rPr>
          <w:rFonts w:ascii="Arial" w:hAnsi="Arial" w:cs="Arial"/>
          <w:lang w:val="es-CO"/>
        </w:rPr>
        <w:t xml:space="preserve">de la </w:t>
      </w:r>
      <w:r w:rsidR="00702A28" w:rsidRPr="005A1365">
        <w:rPr>
          <w:rFonts w:ascii="Arial" w:hAnsi="Arial" w:cs="Arial"/>
          <w:lang w:val="es-CO"/>
        </w:rPr>
        <w:t>convocatoria</w:t>
      </w:r>
      <w:r w:rsidR="00490C38" w:rsidRPr="005A1365">
        <w:rPr>
          <w:rFonts w:ascii="Arial" w:hAnsi="Arial" w:cs="Arial"/>
          <w:lang w:val="es-CO"/>
        </w:rPr>
        <w:t>. (Como canales de socialización de la información se implementa el uso de la página web del Organismo, Instancia secretaria de infraestructura, redes sociales (Twitter, Facebook, grupos de chat de los Gestores sociales y viales del o</w:t>
      </w:r>
      <w:r w:rsidR="00240F59">
        <w:rPr>
          <w:rFonts w:ascii="Arial" w:hAnsi="Arial" w:cs="Arial"/>
          <w:lang w:val="es-CO"/>
        </w:rPr>
        <w:t>rganismo).</w:t>
      </w:r>
    </w:p>
    <w:p w:rsidR="005A1365" w:rsidRDefault="00A33019" w:rsidP="005A1365">
      <w:pPr>
        <w:jc w:val="center"/>
        <w:rPr>
          <w:rFonts w:ascii="Arial" w:hAnsi="Arial" w:cs="Arial"/>
          <w:lang w:val="es-CO"/>
        </w:rPr>
      </w:pPr>
      <w:r>
        <w:rPr>
          <w:rFonts w:ascii="Arial" w:hAnsi="Arial" w:cs="Arial"/>
          <w:noProof/>
          <w:lang w:val="es-CO" w:eastAsia="es-CO"/>
        </w:rPr>
        <w:drawing>
          <wp:inline distT="0" distB="0" distL="0" distR="0">
            <wp:extent cx="5248275" cy="3333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3333750"/>
                    </a:xfrm>
                    <a:prstGeom prst="rect">
                      <a:avLst/>
                    </a:prstGeom>
                    <a:noFill/>
                    <a:ln>
                      <a:noFill/>
                    </a:ln>
                  </pic:spPr>
                </pic:pic>
              </a:graphicData>
            </a:graphic>
          </wp:inline>
        </w:drawing>
      </w:r>
    </w:p>
    <w:p w:rsidR="005A1365" w:rsidRDefault="005A1365" w:rsidP="00F23326">
      <w:pPr>
        <w:jc w:val="both"/>
        <w:rPr>
          <w:rFonts w:ascii="Arial" w:hAnsi="Arial" w:cs="Arial"/>
          <w:lang w:val="es-CO"/>
        </w:rPr>
      </w:pPr>
    </w:p>
    <w:p w:rsidR="00490C38" w:rsidRDefault="00490C38" w:rsidP="005A1365">
      <w:pPr>
        <w:numPr>
          <w:ilvl w:val="0"/>
          <w:numId w:val="28"/>
        </w:numPr>
        <w:ind w:left="284" w:hanging="284"/>
        <w:jc w:val="both"/>
        <w:rPr>
          <w:rFonts w:ascii="Arial" w:hAnsi="Arial" w:cs="Arial"/>
          <w:lang w:val="es-CO"/>
        </w:rPr>
      </w:pPr>
      <w:r>
        <w:rPr>
          <w:rFonts w:ascii="Arial" w:hAnsi="Arial" w:cs="Arial"/>
          <w:lang w:val="es-CO"/>
        </w:rPr>
        <w:t>Se realiza tarjeta de invitación a la Actividad de dialogo la cual se publica por medios electrónicos y todos los canales de comunicación.</w:t>
      </w:r>
    </w:p>
    <w:p w:rsidR="005A1365" w:rsidRPr="009B11CB" w:rsidRDefault="005A1365" w:rsidP="00240F59">
      <w:pPr>
        <w:ind w:left="284"/>
        <w:jc w:val="both"/>
        <w:rPr>
          <w:rFonts w:ascii="Arial" w:hAnsi="Arial" w:cs="Arial"/>
          <w:lang w:val="es-CO"/>
        </w:rPr>
      </w:pPr>
    </w:p>
    <w:p w:rsidR="00490C38" w:rsidRDefault="00490C38" w:rsidP="00F23326">
      <w:pPr>
        <w:jc w:val="both"/>
        <w:rPr>
          <w:rFonts w:ascii="Arial" w:hAnsi="Arial" w:cs="Arial"/>
          <w:lang w:val="es-CO"/>
        </w:rPr>
      </w:pPr>
    </w:p>
    <w:p w:rsidR="009B3EB1" w:rsidRDefault="00A33019" w:rsidP="00BE071D">
      <w:pPr>
        <w:pStyle w:val="Prrafodelista"/>
        <w:ind w:left="0"/>
        <w:jc w:val="center"/>
        <w:rPr>
          <w:rFonts w:ascii="Arial" w:hAnsi="Arial" w:cs="Arial"/>
          <w:lang w:val="es-CO"/>
        </w:rPr>
      </w:pPr>
      <w:r>
        <w:rPr>
          <w:rFonts w:ascii="Arial" w:hAnsi="Arial" w:cs="Arial"/>
          <w:noProof/>
          <w:lang w:val="es-CO" w:eastAsia="es-CO"/>
        </w:rPr>
        <w:drawing>
          <wp:inline distT="0" distB="0" distL="0" distR="0">
            <wp:extent cx="5257800" cy="4314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4314825"/>
                    </a:xfrm>
                    <a:prstGeom prst="rect">
                      <a:avLst/>
                    </a:prstGeom>
                    <a:noFill/>
                    <a:ln>
                      <a:noFill/>
                    </a:ln>
                  </pic:spPr>
                </pic:pic>
              </a:graphicData>
            </a:graphic>
          </wp:inline>
        </w:drawing>
      </w:r>
    </w:p>
    <w:p w:rsidR="00684FA1" w:rsidRDefault="00684FA1" w:rsidP="00D7479E">
      <w:pPr>
        <w:pStyle w:val="Prrafodelista"/>
        <w:ind w:left="0"/>
        <w:jc w:val="both"/>
        <w:rPr>
          <w:rFonts w:ascii="Arial" w:hAnsi="Arial" w:cs="Arial"/>
          <w:lang w:val="es-CO"/>
        </w:rPr>
      </w:pPr>
    </w:p>
    <w:p w:rsidR="005A1365" w:rsidRDefault="005A1365" w:rsidP="00D7479E">
      <w:pPr>
        <w:pStyle w:val="Prrafodelista"/>
        <w:ind w:left="0"/>
        <w:jc w:val="both"/>
        <w:rPr>
          <w:rFonts w:ascii="Arial" w:hAnsi="Arial" w:cs="Arial"/>
          <w:lang w:val="es-CO"/>
        </w:rPr>
      </w:pPr>
    </w:p>
    <w:p w:rsidR="00BF5683" w:rsidRPr="00684FA1" w:rsidRDefault="002148FF" w:rsidP="005A1365">
      <w:pPr>
        <w:numPr>
          <w:ilvl w:val="0"/>
          <w:numId w:val="15"/>
        </w:numPr>
        <w:suppressAutoHyphens w:val="0"/>
        <w:ind w:left="284" w:hanging="284"/>
        <w:rPr>
          <w:rFonts w:ascii="Arial" w:hAnsi="Arial" w:cs="Arial"/>
          <w:lang w:val="es-CO" w:eastAsia="es-CO"/>
        </w:rPr>
      </w:pPr>
      <w:r w:rsidRPr="00684FA1">
        <w:rPr>
          <w:rFonts w:ascii="Arial" w:hAnsi="Arial" w:cs="Arial"/>
          <w:lang w:val="es-CO" w:eastAsia="es-CO"/>
        </w:rPr>
        <w:t xml:space="preserve">Se </w:t>
      </w:r>
      <w:r w:rsidR="00195F1F">
        <w:rPr>
          <w:rFonts w:ascii="Arial" w:hAnsi="Arial" w:cs="Arial"/>
          <w:lang w:val="es-CO" w:eastAsia="es-CO"/>
        </w:rPr>
        <w:t>informó en</w:t>
      </w:r>
      <w:r w:rsidRPr="00684FA1">
        <w:rPr>
          <w:rFonts w:ascii="Arial" w:hAnsi="Arial" w:cs="Arial"/>
          <w:lang w:val="es-CO" w:eastAsia="es-CO"/>
        </w:rPr>
        <w:t xml:space="preserve"> medio</w:t>
      </w:r>
      <w:r w:rsidR="00BE071D">
        <w:rPr>
          <w:rFonts w:ascii="Arial" w:hAnsi="Arial" w:cs="Arial"/>
          <w:lang w:val="es-CO" w:eastAsia="es-CO"/>
        </w:rPr>
        <w:t>s</w:t>
      </w:r>
      <w:r w:rsidRPr="00684FA1">
        <w:rPr>
          <w:rFonts w:ascii="Arial" w:hAnsi="Arial" w:cs="Arial"/>
          <w:lang w:val="es-CO" w:eastAsia="es-CO"/>
        </w:rPr>
        <w:t xml:space="preserve"> </w:t>
      </w:r>
      <w:r w:rsidR="00BE071D">
        <w:rPr>
          <w:rFonts w:ascii="Arial" w:hAnsi="Arial" w:cs="Arial"/>
          <w:lang w:val="es-CO" w:eastAsia="es-CO"/>
        </w:rPr>
        <w:t>de comunicación sobre la ejecución de obras de mantenimiento vial en corregimientos</w:t>
      </w:r>
      <w:r w:rsidRPr="00684FA1">
        <w:rPr>
          <w:rFonts w:ascii="Arial" w:hAnsi="Arial" w:cs="Arial"/>
          <w:lang w:val="es-CO" w:eastAsia="es-CO"/>
        </w:rPr>
        <w:t>.</w:t>
      </w:r>
    </w:p>
    <w:p w:rsidR="002148FF" w:rsidRDefault="002148FF" w:rsidP="002148FF">
      <w:pPr>
        <w:suppressAutoHyphens w:val="0"/>
        <w:rPr>
          <w:lang w:val="es-CO" w:eastAsia="es-CO"/>
        </w:rPr>
      </w:pPr>
    </w:p>
    <w:p w:rsidR="005C1D30" w:rsidRDefault="00BF2A44" w:rsidP="002148FF">
      <w:pPr>
        <w:suppressAutoHyphens w:val="0"/>
        <w:rPr>
          <w:lang w:val="es-CO" w:eastAsia="es-CO"/>
        </w:rPr>
      </w:pPr>
      <w:hyperlink r:id="rId12" w:history="1">
        <w:r w:rsidR="00BE071D" w:rsidRPr="00397DE6">
          <w:rPr>
            <w:rStyle w:val="Hipervnculo"/>
            <w:lang w:val="es-CO" w:eastAsia="es-CO"/>
          </w:rPr>
          <w:t>https://90minutos.co/tropa-bacheton-comenzo-trabajos-mantenimiento-vial-buitrera-14-06-2019/</w:t>
        </w:r>
      </w:hyperlink>
    </w:p>
    <w:p w:rsidR="00BE071D" w:rsidRDefault="00BE071D" w:rsidP="002148FF">
      <w:pPr>
        <w:suppressAutoHyphens w:val="0"/>
        <w:rPr>
          <w:lang w:val="es-CO" w:eastAsia="es-CO"/>
        </w:rPr>
      </w:pPr>
    </w:p>
    <w:p w:rsidR="00BE071D" w:rsidRDefault="00A33019" w:rsidP="00BE071D">
      <w:pPr>
        <w:suppressAutoHyphens w:val="0"/>
        <w:jc w:val="center"/>
        <w:rPr>
          <w:lang w:val="es-CO" w:eastAsia="es-CO"/>
        </w:rPr>
      </w:pPr>
      <w:r>
        <w:rPr>
          <w:noProof/>
          <w:lang w:val="es-CO" w:eastAsia="es-CO"/>
        </w:rPr>
        <w:lastRenderedPageBreak/>
        <w:drawing>
          <wp:inline distT="0" distB="0" distL="0" distR="0">
            <wp:extent cx="5334000" cy="64484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6448425"/>
                    </a:xfrm>
                    <a:prstGeom prst="rect">
                      <a:avLst/>
                    </a:prstGeom>
                    <a:noFill/>
                    <a:ln>
                      <a:noFill/>
                    </a:ln>
                  </pic:spPr>
                </pic:pic>
              </a:graphicData>
            </a:graphic>
          </wp:inline>
        </w:drawing>
      </w:r>
    </w:p>
    <w:p w:rsidR="00BE071D" w:rsidRDefault="00BE071D" w:rsidP="002148FF">
      <w:pPr>
        <w:suppressAutoHyphens w:val="0"/>
        <w:rPr>
          <w:lang w:val="es-CO" w:eastAsia="es-CO"/>
        </w:rPr>
      </w:pPr>
    </w:p>
    <w:p w:rsidR="005A1365" w:rsidRDefault="005A1365" w:rsidP="002148FF">
      <w:pPr>
        <w:suppressAutoHyphens w:val="0"/>
        <w:rPr>
          <w:lang w:val="es-CO" w:eastAsia="es-CO"/>
        </w:rPr>
      </w:pPr>
    </w:p>
    <w:p w:rsidR="005A1365" w:rsidRDefault="005A1365" w:rsidP="002148FF">
      <w:pPr>
        <w:suppressAutoHyphens w:val="0"/>
        <w:rPr>
          <w:lang w:val="es-CO" w:eastAsia="es-CO"/>
        </w:rPr>
      </w:pPr>
    </w:p>
    <w:p w:rsidR="00F00521" w:rsidRPr="0011525A" w:rsidRDefault="00F00521" w:rsidP="00F00521">
      <w:pPr>
        <w:numPr>
          <w:ilvl w:val="0"/>
          <w:numId w:val="15"/>
        </w:numPr>
        <w:jc w:val="both"/>
        <w:rPr>
          <w:rFonts w:ascii="Arial" w:hAnsi="Arial" w:cs="Arial"/>
          <w:u w:val="single"/>
          <w:lang w:val="es-CO"/>
        </w:rPr>
      </w:pPr>
      <w:r w:rsidRPr="0011525A">
        <w:rPr>
          <w:rFonts w:ascii="Arial" w:hAnsi="Arial" w:cs="Arial"/>
          <w:u w:val="single"/>
          <w:lang w:val="es-CO"/>
        </w:rPr>
        <w:lastRenderedPageBreak/>
        <w:t xml:space="preserve">Comunicación por redes sociales </w:t>
      </w:r>
    </w:p>
    <w:p w:rsidR="004A40A9" w:rsidRDefault="004A40A9" w:rsidP="00F00521">
      <w:pPr>
        <w:jc w:val="both"/>
        <w:rPr>
          <w:rFonts w:ascii="Arial" w:hAnsi="Arial" w:cs="Arial"/>
          <w:lang w:val="en-US"/>
        </w:rPr>
      </w:pPr>
    </w:p>
    <w:p w:rsidR="00193A39" w:rsidRDefault="00BF2A44" w:rsidP="00F00521">
      <w:pPr>
        <w:jc w:val="both"/>
        <w:rPr>
          <w:rFonts w:ascii="Arial" w:hAnsi="Arial" w:cs="Arial"/>
          <w:lang w:val="en-US"/>
        </w:rPr>
      </w:pPr>
      <w:hyperlink r:id="rId14" w:history="1">
        <w:r w:rsidR="004A40A9" w:rsidRPr="001F3D37">
          <w:rPr>
            <w:rStyle w:val="Hipervnculo"/>
            <w:rFonts w:ascii="Arial" w:hAnsi="Arial" w:cs="Arial"/>
            <w:lang w:val="en-US"/>
          </w:rPr>
          <w:t>https://www.facebook.com/infraesCali/videos/1302391119923285/</w:t>
        </w:r>
      </w:hyperlink>
    </w:p>
    <w:p w:rsidR="008F56DE" w:rsidRDefault="008F56DE" w:rsidP="00F00521">
      <w:pPr>
        <w:jc w:val="both"/>
        <w:rPr>
          <w:rFonts w:ascii="Arial" w:hAnsi="Arial" w:cs="Arial"/>
          <w:lang w:val="en-US"/>
        </w:rPr>
      </w:pPr>
    </w:p>
    <w:p w:rsidR="00BB4719" w:rsidRDefault="00A33019" w:rsidP="00BB4719">
      <w:pPr>
        <w:jc w:val="center"/>
        <w:rPr>
          <w:rFonts w:ascii="Arial" w:hAnsi="Arial" w:cs="Arial"/>
          <w:lang w:val="en-US"/>
        </w:rPr>
      </w:pPr>
      <w:r>
        <w:rPr>
          <w:rFonts w:ascii="Arial" w:hAnsi="Arial" w:cs="Arial"/>
          <w:noProof/>
          <w:lang w:val="es-CO" w:eastAsia="es-CO"/>
        </w:rPr>
        <w:drawing>
          <wp:inline distT="0" distB="0" distL="0" distR="0">
            <wp:extent cx="3362325" cy="25241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2325" cy="2524125"/>
                    </a:xfrm>
                    <a:prstGeom prst="rect">
                      <a:avLst/>
                    </a:prstGeom>
                    <a:noFill/>
                    <a:ln>
                      <a:noFill/>
                    </a:ln>
                  </pic:spPr>
                </pic:pic>
              </a:graphicData>
            </a:graphic>
          </wp:inline>
        </w:drawing>
      </w:r>
    </w:p>
    <w:p w:rsidR="00BB4719" w:rsidRDefault="00BB4719" w:rsidP="00F00521">
      <w:pPr>
        <w:jc w:val="both"/>
        <w:rPr>
          <w:rFonts w:ascii="Arial" w:hAnsi="Arial" w:cs="Arial"/>
          <w:lang w:val="en-US"/>
        </w:rPr>
      </w:pPr>
    </w:p>
    <w:p w:rsidR="002B4AB4" w:rsidRDefault="002B4AB4" w:rsidP="002B4AB4">
      <w:pPr>
        <w:numPr>
          <w:ilvl w:val="0"/>
          <w:numId w:val="15"/>
        </w:numPr>
        <w:jc w:val="both"/>
        <w:rPr>
          <w:rFonts w:ascii="Arial" w:hAnsi="Arial" w:cs="Arial"/>
          <w:sz w:val="28"/>
          <w:szCs w:val="28"/>
          <w:lang w:val="es-CO"/>
        </w:rPr>
      </w:pPr>
      <w:r w:rsidRPr="009751F1">
        <w:rPr>
          <w:rFonts w:ascii="Arial" w:hAnsi="Arial" w:cs="Arial"/>
          <w:sz w:val="28"/>
          <w:szCs w:val="28"/>
          <w:lang w:val="es-CO"/>
        </w:rPr>
        <w:t>Publicación en la Instancia de la Secretaria de Infraestructura</w:t>
      </w:r>
    </w:p>
    <w:p w:rsidR="00BB4719" w:rsidRDefault="00BB4719" w:rsidP="00BB4719">
      <w:pPr>
        <w:jc w:val="both"/>
        <w:rPr>
          <w:rFonts w:ascii="Arial" w:hAnsi="Arial" w:cs="Arial"/>
          <w:sz w:val="28"/>
          <w:szCs w:val="28"/>
          <w:lang w:val="es-CO"/>
        </w:rPr>
      </w:pPr>
    </w:p>
    <w:p w:rsidR="00BB4719" w:rsidRDefault="00A33019" w:rsidP="00195F1F">
      <w:pPr>
        <w:jc w:val="center"/>
        <w:rPr>
          <w:rFonts w:ascii="Arial" w:hAnsi="Arial" w:cs="Arial"/>
          <w:sz w:val="28"/>
          <w:szCs w:val="28"/>
          <w:lang w:val="es-CO"/>
        </w:rPr>
      </w:pPr>
      <w:r>
        <w:rPr>
          <w:rFonts w:ascii="Arial" w:hAnsi="Arial" w:cs="Arial"/>
          <w:noProof/>
          <w:sz w:val="28"/>
          <w:szCs w:val="28"/>
          <w:lang w:val="es-CO" w:eastAsia="es-CO"/>
        </w:rPr>
        <w:drawing>
          <wp:inline distT="0" distB="0" distL="0" distR="0">
            <wp:extent cx="5905500" cy="3124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3124200"/>
                    </a:xfrm>
                    <a:prstGeom prst="rect">
                      <a:avLst/>
                    </a:prstGeom>
                    <a:noFill/>
                    <a:ln>
                      <a:noFill/>
                    </a:ln>
                  </pic:spPr>
                </pic:pic>
              </a:graphicData>
            </a:graphic>
          </wp:inline>
        </w:drawing>
      </w:r>
    </w:p>
    <w:p w:rsidR="00BB4719" w:rsidRPr="009751F1" w:rsidRDefault="00BB4719" w:rsidP="00BB4719">
      <w:pPr>
        <w:jc w:val="both"/>
        <w:rPr>
          <w:rFonts w:ascii="Arial" w:hAnsi="Arial" w:cs="Arial"/>
          <w:sz w:val="28"/>
          <w:szCs w:val="28"/>
          <w:lang w:val="es-CO"/>
        </w:rPr>
      </w:pPr>
    </w:p>
    <w:p w:rsidR="009751F1" w:rsidRPr="00D01374" w:rsidRDefault="00BB4719" w:rsidP="005A1365">
      <w:pPr>
        <w:numPr>
          <w:ilvl w:val="0"/>
          <w:numId w:val="15"/>
        </w:numPr>
        <w:ind w:left="284" w:hanging="284"/>
        <w:rPr>
          <w:rFonts w:ascii="Arial" w:hAnsi="Arial" w:cs="Arial"/>
          <w:sz w:val="28"/>
          <w:szCs w:val="28"/>
        </w:rPr>
      </w:pPr>
      <w:r w:rsidRPr="00D01374">
        <w:rPr>
          <w:rFonts w:ascii="Arial" w:hAnsi="Arial" w:cs="Arial"/>
          <w:sz w:val="28"/>
          <w:szCs w:val="28"/>
        </w:rPr>
        <w:t>Socialización por la página de la alcaldía sobre proceso licitatorios para la ejecución de obras de mantenimiento</w:t>
      </w:r>
    </w:p>
    <w:p w:rsidR="009751F1" w:rsidRDefault="009751F1" w:rsidP="00E67FEB">
      <w:pPr>
        <w:rPr>
          <w:rFonts w:ascii="Arial" w:hAnsi="Arial" w:cs="Arial"/>
          <w:sz w:val="28"/>
          <w:szCs w:val="28"/>
          <w:u w:val="single"/>
        </w:rPr>
      </w:pPr>
    </w:p>
    <w:p w:rsidR="00CC42C7" w:rsidRDefault="00CC42C7" w:rsidP="00E67FEB">
      <w:pPr>
        <w:rPr>
          <w:rFonts w:ascii="Arial" w:hAnsi="Arial" w:cs="Arial"/>
          <w:sz w:val="28"/>
          <w:szCs w:val="28"/>
          <w:u w:val="single"/>
        </w:rPr>
      </w:pPr>
    </w:p>
    <w:p w:rsidR="00CC42C7" w:rsidRDefault="00A33019" w:rsidP="00BB4719">
      <w:pPr>
        <w:jc w:val="center"/>
        <w:rPr>
          <w:rFonts w:ascii="Arial" w:hAnsi="Arial" w:cs="Arial"/>
          <w:sz w:val="28"/>
          <w:szCs w:val="28"/>
          <w:u w:val="single"/>
        </w:rPr>
      </w:pPr>
      <w:r>
        <w:rPr>
          <w:rFonts w:ascii="Arial" w:hAnsi="Arial" w:cs="Arial"/>
          <w:noProof/>
          <w:sz w:val="28"/>
          <w:szCs w:val="28"/>
          <w:u w:val="single"/>
          <w:lang w:val="es-CO" w:eastAsia="es-CO"/>
        </w:rPr>
        <w:drawing>
          <wp:inline distT="0" distB="0" distL="0" distR="0">
            <wp:extent cx="5514975" cy="4181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4975" cy="4181475"/>
                    </a:xfrm>
                    <a:prstGeom prst="rect">
                      <a:avLst/>
                    </a:prstGeom>
                    <a:noFill/>
                    <a:ln>
                      <a:noFill/>
                    </a:ln>
                  </pic:spPr>
                </pic:pic>
              </a:graphicData>
            </a:graphic>
          </wp:inline>
        </w:drawing>
      </w:r>
    </w:p>
    <w:p w:rsidR="00CC42C7" w:rsidRDefault="00CC42C7" w:rsidP="00E67FEB">
      <w:pPr>
        <w:rPr>
          <w:rFonts w:ascii="Arial" w:hAnsi="Arial" w:cs="Arial"/>
          <w:sz w:val="28"/>
          <w:szCs w:val="28"/>
          <w:u w:val="single"/>
        </w:rPr>
      </w:pPr>
    </w:p>
    <w:p w:rsidR="006D7944" w:rsidRDefault="006D7944" w:rsidP="006D7944">
      <w:pPr>
        <w:jc w:val="both"/>
        <w:rPr>
          <w:rFonts w:ascii="Arial" w:hAnsi="Arial" w:cs="Arial"/>
          <w:lang w:val="es-CO"/>
        </w:rPr>
      </w:pPr>
    </w:p>
    <w:p w:rsidR="00904007" w:rsidRDefault="00637116" w:rsidP="006D7944">
      <w:pPr>
        <w:jc w:val="both"/>
        <w:rPr>
          <w:rFonts w:ascii="Arial" w:hAnsi="Arial" w:cs="Arial"/>
          <w:lang w:val="es-CO"/>
        </w:rPr>
      </w:pPr>
      <w:r>
        <w:rPr>
          <w:rFonts w:ascii="Arial" w:hAnsi="Arial" w:cs="Arial"/>
          <w:lang w:val="es-CO"/>
        </w:rPr>
        <w:t xml:space="preserve">Adicional a </w:t>
      </w:r>
      <w:r w:rsidR="00C97F29">
        <w:rPr>
          <w:rFonts w:ascii="Arial" w:hAnsi="Arial" w:cs="Arial"/>
          <w:lang w:val="es-CO"/>
        </w:rPr>
        <w:t>estas convocatorias y divulgación s</w:t>
      </w:r>
      <w:r>
        <w:rPr>
          <w:rFonts w:ascii="Arial" w:hAnsi="Arial" w:cs="Arial"/>
          <w:lang w:val="es-CO"/>
        </w:rPr>
        <w:t>e realiz</w:t>
      </w:r>
      <w:r w:rsidR="00CB52F2">
        <w:rPr>
          <w:rFonts w:ascii="Arial" w:hAnsi="Arial" w:cs="Arial"/>
          <w:lang w:val="es-CO"/>
        </w:rPr>
        <w:t>ó</w:t>
      </w:r>
      <w:r>
        <w:rPr>
          <w:rFonts w:ascii="Arial" w:hAnsi="Arial" w:cs="Arial"/>
          <w:lang w:val="es-CO"/>
        </w:rPr>
        <w:t xml:space="preserve"> </w:t>
      </w:r>
      <w:r w:rsidR="00C97F29">
        <w:rPr>
          <w:rFonts w:ascii="Arial" w:hAnsi="Arial" w:cs="Arial"/>
          <w:lang w:val="es-CO"/>
        </w:rPr>
        <w:t xml:space="preserve">a través del </w:t>
      </w:r>
      <w:r>
        <w:rPr>
          <w:rFonts w:ascii="Arial" w:hAnsi="Arial" w:cs="Arial"/>
          <w:lang w:val="es-CO"/>
        </w:rPr>
        <w:t xml:space="preserve">correo </w:t>
      </w:r>
      <w:r w:rsidR="00C97F29">
        <w:rPr>
          <w:rFonts w:ascii="Arial" w:hAnsi="Arial" w:cs="Arial"/>
          <w:lang w:val="es-CO"/>
        </w:rPr>
        <w:t xml:space="preserve">institucional invitación a todos </w:t>
      </w:r>
      <w:r>
        <w:rPr>
          <w:rFonts w:ascii="Arial" w:hAnsi="Arial" w:cs="Arial"/>
          <w:lang w:val="es-CO"/>
        </w:rPr>
        <w:t>l</w:t>
      </w:r>
      <w:r w:rsidR="00C97F29">
        <w:rPr>
          <w:rFonts w:ascii="Arial" w:hAnsi="Arial" w:cs="Arial"/>
          <w:lang w:val="es-CO"/>
        </w:rPr>
        <w:t>os</w:t>
      </w:r>
      <w:r>
        <w:rPr>
          <w:rFonts w:ascii="Arial" w:hAnsi="Arial" w:cs="Arial"/>
          <w:lang w:val="es-CO"/>
        </w:rPr>
        <w:t xml:space="preserve"> </w:t>
      </w:r>
      <w:r w:rsidR="00365B62">
        <w:rPr>
          <w:rFonts w:ascii="Arial" w:hAnsi="Arial" w:cs="Arial"/>
          <w:lang w:val="es-CO"/>
        </w:rPr>
        <w:t>Organismos</w:t>
      </w:r>
      <w:r>
        <w:rPr>
          <w:rFonts w:ascii="Arial" w:hAnsi="Arial" w:cs="Arial"/>
          <w:lang w:val="es-CO"/>
        </w:rPr>
        <w:t xml:space="preserve"> pertenecientes a la Administración </w:t>
      </w:r>
      <w:r w:rsidR="00C97F29">
        <w:rPr>
          <w:rFonts w:ascii="Arial" w:hAnsi="Arial" w:cs="Arial"/>
          <w:lang w:val="es-CO"/>
        </w:rPr>
        <w:t>central</w:t>
      </w:r>
      <w:r w:rsidR="00352086">
        <w:rPr>
          <w:rFonts w:ascii="Arial" w:hAnsi="Arial" w:cs="Arial"/>
          <w:lang w:val="es-CO"/>
        </w:rPr>
        <w:t>.</w:t>
      </w:r>
    </w:p>
    <w:p w:rsidR="00490C38" w:rsidRDefault="00490C38" w:rsidP="00490C38">
      <w:pPr>
        <w:jc w:val="both"/>
        <w:rPr>
          <w:rFonts w:ascii="Arial" w:hAnsi="Arial" w:cs="Arial"/>
          <w:lang w:val="es-CO"/>
        </w:rPr>
      </w:pPr>
    </w:p>
    <w:p w:rsidR="00CB52F2" w:rsidRDefault="00A33019" w:rsidP="00490C38">
      <w:pPr>
        <w:jc w:val="both"/>
        <w:rPr>
          <w:rFonts w:ascii="Arial" w:hAnsi="Arial" w:cs="Arial"/>
          <w:lang w:val="es-CO"/>
        </w:rPr>
      </w:pPr>
      <w:r>
        <w:rPr>
          <w:rFonts w:ascii="Arial" w:hAnsi="Arial" w:cs="Arial"/>
          <w:noProof/>
          <w:lang w:val="es-CO" w:eastAsia="es-CO"/>
        </w:rPr>
        <w:lastRenderedPageBreak/>
        <w:drawing>
          <wp:inline distT="0" distB="0" distL="0" distR="0">
            <wp:extent cx="6324600" cy="2905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24600" cy="2905125"/>
                    </a:xfrm>
                    <a:prstGeom prst="rect">
                      <a:avLst/>
                    </a:prstGeom>
                    <a:noFill/>
                    <a:ln>
                      <a:noFill/>
                    </a:ln>
                  </pic:spPr>
                </pic:pic>
              </a:graphicData>
            </a:graphic>
          </wp:inline>
        </w:drawing>
      </w:r>
    </w:p>
    <w:p w:rsidR="00CB52F2" w:rsidRDefault="00CB52F2" w:rsidP="00490C38">
      <w:pPr>
        <w:jc w:val="both"/>
        <w:rPr>
          <w:rFonts w:ascii="Arial" w:hAnsi="Arial" w:cs="Arial"/>
          <w:lang w:val="es-CO"/>
        </w:rPr>
      </w:pPr>
    </w:p>
    <w:p w:rsidR="00490C38" w:rsidRDefault="00490C38" w:rsidP="00490C38">
      <w:pPr>
        <w:jc w:val="both"/>
        <w:rPr>
          <w:rFonts w:ascii="Arial" w:hAnsi="Arial" w:cs="Arial"/>
          <w:lang w:val="es-CO"/>
        </w:rPr>
      </w:pPr>
      <w:r w:rsidRPr="00D7479E">
        <w:rPr>
          <w:rFonts w:ascii="Arial" w:hAnsi="Arial" w:cs="Arial"/>
          <w:lang w:val="es-CO"/>
        </w:rPr>
        <w:t xml:space="preserve">Del </w:t>
      </w:r>
      <w:r w:rsidR="00CB52F2">
        <w:rPr>
          <w:rFonts w:ascii="Arial" w:hAnsi="Arial" w:cs="Arial"/>
          <w:lang w:val="es-CO"/>
        </w:rPr>
        <w:t>16</w:t>
      </w:r>
      <w:r w:rsidR="00233C50">
        <w:rPr>
          <w:rFonts w:ascii="Arial" w:hAnsi="Arial" w:cs="Arial"/>
          <w:lang w:val="es-CO"/>
        </w:rPr>
        <w:t xml:space="preserve"> </w:t>
      </w:r>
      <w:r w:rsidR="005F33E5" w:rsidRPr="00D7479E">
        <w:rPr>
          <w:rFonts w:ascii="Arial" w:hAnsi="Arial" w:cs="Arial"/>
          <w:lang w:val="es-CO"/>
        </w:rPr>
        <w:t>al</w:t>
      </w:r>
      <w:r w:rsidRPr="00D7479E">
        <w:rPr>
          <w:rFonts w:ascii="Arial" w:hAnsi="Arial" w:cs="Arial"/>
          <w:lang w:val="es-CO"/>
        </w:rPr>
        <w:t xml:space="preserve"> </w:t>
      </w:r>
      <w:r w:rsidR="00CB52F2">
        <w:rPr>
          <w:rFonts w:ascii="Arial" w:hAnsi="Arial" w:cs="Arial"/>
          <w:lang w:val="es-CO"/>
        </w:rPr>
        <w:t>28</w:t>
      </w:r>
      <w:r w:rsidR="00233C50">
        <w:rPr>
          <w:rFonts w:ascii="Arial" w:hAnsi="Arial" w:cs="Arial"/>
          <w:lang w:val="es-CO"/>
        </w:rPr>
        <w:t xml:space="preserve"> de </w:t>
      </w:r>
      <w:r w:rsidR="00CB52F2">
        <w:rPr>
          <w:rFonts w:ascii="Arial" w:hAnsi="Arial" w:cs="Arial"/>
          <w:lang w:val="es-CO"/>
        </w:rPr>
        <w:t>agosto</w:t>
      </w:r>
      <w:r w:rsidR="00233C50">
        <w:rPr>
          <w:rFonts w:ascii="Arial" w:hAnsi="Arial" w:cs="Arial"/>
          <w:lang w:val="es-CO"/>
        </w:rPr>
        <w:t xml:space="preserve"> </w:t>
      </w:r>
      <w:r>
        <w:rPr>
          <w:rFonts w:ascii="Arial" w:hAnsi="Arial" w:cs="Arial"/>
          <w:lang w:val="es-CO"/>
        </w:rPr>
        <w:t xml:space="preserve">se realizará la </w:t>
      </w:r>
      <w:r w:rsidR="00240F59">
        <w:rPr>
          <w:rFonts w:ascii="Arial" w:hAnsi="Arial" w:cs="Arial"/>
          <w:lang w:val="es-CO"/>
        </w:rPr>
        <w:t>c</w:t>
      </w:r>
      <w:r w:rsidRPr="00D7479E">
        <w:rPr>
          <w:rFonts w:ascii="Arial" w:hAnsi="Arial" w:cs="Arial"/>
          <w:lang w:val="es-CO"/>
        </w:rPr>
        <w:t>onsolidación de los resultados de la Actividad de Dialogo.</w:t>
      </w:r>
    </w:p>
    <w:p w:rsidR="00490C38" w:rsidRPr="00D7479E" w:rsidRDefault="00490C38" w:rsidP="00490C38">
      <w:pPr>
        <w:jc w:val="both"/>
        <w:rPr>
          <w:rFonts w:ascii="Arial" w:hAnsi="Arial" w:cs="Arial"/>
          <w:lang w:val="es-CO"/>
        </w:rPr>
      </w:pPr>
    </w:p>
    <w:p w:rsidR="00904007" w:rsidRDefault="00904007" w:rsidP="002E70F2">
      <w:pPr>
        <w:jc w:val="both"/>
        <w:rPr>
          <w:rFonts w:ascii="Arial" w:hAnsi="Arial" w:cs="Arial"/>
          <w:lang w:val="es-CO"/>
        </w:rPr>
      </w:pPr>
    </w:p>
    <w:p w:rsidR="00040B48" w:rsidRDefault="00D82194" w:rsidP="00BA1B0E">
      <w:pPr>
        <w:numPr>
          <w:ilvl w:val="0"/>
          <w:numId w:val="14"/>
        </w:numPr>
        <w:ind w:left="284" w:hanging="284"/>
        <w:jc w:val="both"/>
        <w:rPr>
          <w:rFonts w:ascii="Arial" w:hAnsi="Arial" w:cs="Arial"/>
          <w:lang w:val="es-CO"/>
        </w:rPr>
      </w:pPr>
      <w:r>
        <w:rPr>
          <w:rFonts w:ascii="Arial" w:hAnsi="Arial" w:cs="Arial"/>
          <w:lang w:val="es-CO"/>
        </w:rPr>
        <w:t>DESARROLLO Y GESTION DE LA ACTIVIDAD</w:t>
      </w:r>
      <w:r w:rsidR="005F33E5">
        <w:rPr>
          <w:rFonts w:ascii="Arial" w:hAnsi="Arial" w:cs="Arial"/>
          <w:lang w:val="es-CO"/>
        </w:rPr>
        <w:t xml:space="preserve"> DE DIALOGO</w:t>
      </w:r>
    </w:p>
    <w:p w:rsidR="00040B48" w:rsidRDefault="00040B48" w:rsidP="006854FC">
      <w:pPr>
        <w:tabs>
          <w:tab w:val="left" w:pos="709"/>
          <w:tab w:val="left" w:pos="1134"/>
          <w:tab w:val="left" w:pos="1418"/>
        </w:tabs>
        <w:jc w:val="both"/>
        <w:rPr>
          <w:rFonts w:ascii="Arial" w:hAnsi="Arial" w:cs="Arial"/>
          <w:lang w:val="es-CO"/>
        </w:rPr>
      </w:pPr>
    </w:p>
    <w:p w:rsidR="00795C27" w:rsidRDefault="00795C27" w:rsidP="00BA1B0E">
      <w:pPr>
        <w:numPr>
          <w:ilvl w:val="0"/>
          <w:numId w:val="20"/>
        </w:numPr>
        <w:ind w:left="284" w:hanging="284"/>
        <w:jc w:val="both"/>
        <w:rPr>
          <w:rFonts w:ascii="Arial" w:hAnsi="Arial" w:cs="Arial"/>
          <w:lang w:val="es-CO"/>
        </w:rPr>
      </w:pPr>
      <w:r>
        <w:rPr>
          <w:rFonts w:ascii="Arial" w:hAnsi="Arial" w:cs="Arial"/>
          <w:lang w:val="es-CO"/>
        </w:rPr>
        <w:t>SALUDO</w:t>
      </w:r>
    </w:p>
    <w:p w:rsidR="006854FC" w:rsidRDefault="00860E42" w:rsidP="00F73628">
      <w:pPr>
        <w:pStyle w:val="Prrafodelista"/>
        <w:numPr>
          <w:ilvl w:val="0"/>
          <w:numId w:val="15"/>
        </w:numPr>
        <w:suppressAutoHyphens w:val="0"/>
        <w:spacing w:after="200" w:line="276" w:lineRule="auto"/>
        <w:ind w:left="709"/>
        <w:contextualSpacing/>
        <w:jc w:val="both"/>
        <w:rPr>
          <w:rFonts w:ascii="Arial" w:hAnsi="Arial" w:cs="Arial"/>
          <w:sz w:val="28"/>
          <w:szCs w:val="28"/>
        </w:rPr>
      </w:pPr>
      <w:r w:rsidRPr="0032059D">
        <w:rPr>
          <w:rFonts w:ascii="Arial" w:hAnsi="Arial" w:cs="Arial"/>
          <w:sz w:val="28"/>
          <w:szCs w:val="28"/>
        </w:rPr>
        <w:t xml:space="preserve">Se da la bienvenida a todos los asistentes, líderes comunales, representantes de las juntas de acción comunal, de las juntas administradoras locales, funcionarios, medios de comunicación y a quienes nos acompañan </w:t>
      </w:r>
      <w:r w:rsidR="00240F59">
        <w:rPr>
          <w:rFonts w:ascii="Arial" w:hAnsi="Arial" w:cs="Arial"/>
          <w:sz w:val="28"/>
          <w:szCs w:val="28"/>
        </w:rPr>
        <w:t>a través de las redes sociales Facebook y twitter, se da la presentación de los funcionarios</w:t>
      </w:r>
      <w:r w:rsidRPr="0032059D">
        <w:rPr>
          <w:rFonts w:ascii="Arial" w:hAnsi="Arial" w:cs="Arial"/>
          <w:sz w:val="28"/>
          <w:szCs w:val="28"/>
        </w:rPr>
        <w:t>:</w:t>
      </w:r>
      <w:r w:rsidR="0032059D" w:rsidRPr="0032059D">
        <w:rPr>
          <w:rFonts w:ascii="Arial" w:hAnsi="Arial" w:cs="Arial"/>
          <w:sz w:val="28"/>
          <w:szCs w:val="28"/>
        </w:rPr>
        <w:t xml:space="preserve"> </w:t>
      </w:r>
      <w:r w:rsidR="0032059D" w:rsidRPr="00AF0EE1">
        <w:rPr>
          <w:rFonts w:ascii="Arial" w:hAnsi="Arial" w:cs="Arial"/>
          <w:sz w:val="28"/>
          <w:szCs w:val="28"/>
        </w:rPr>
        <w:t xml:space="preserve">el secretario de infraestructura, </w:t>
      </w:r>
      <w:r w:rsidR="0032059D">
        <w:rPr>
          <w:rFonts w:ascii="Arial" w:hAnsi="Arial" w:cs="Arial"/>
          <w:sz w:val="28"/>
          <w:szCs w:val="28"/>
        </w:rPr>
        <w:t>Ferney Camacho</w:t>
      </w:r>
      <w:r w:rsidR="00E14160">
        <w:rPr>
          <w:rFonts w:ascii="Arial" w:hAnsi="Arial" w:cs="Arial"/>
          <w:sz w:val="28"/>
          <w:szCs w:val="28"/>
        </w:rPr>
        <w:t>;</w:t>
      </w:r>
      <w:r w:rsidR="0032059D" w:rsidRPr="0032059D">
        <w:rPr>
          <w:rFonts w:ascii="Arial" w:hAnsi="Arial" w:cs="Arial"/>
          <w:sz w:val="28"/>
          <w:szCs w:val="28"/>
        </w:rPr>
        <w:t xml:space="preserve"> </w:t>
      </w:r>
      <w:r w:rsidRPr="0032059D">
        <w:rPr>
          <w:rFonts w:ascii="Arial" w:hAnsi="Arial" w:cs="Arial"/>
          <w:sz w:val="28"/>
          <w:szCs w:val="28"/>
        </w:rPr>
        <w:t xml:space="preserve">la subsecretaria de infraestructura y mantenimiento vial, </w:t>
      </w:r>
      <w:r w:rsidR="005D5D6B" w:rsidRPr="0032059D">
        <w:rPr>
          <w:rFonts w:ascii="Arial" w:hAnsi="Arial" w:cs="Arial"/>
          <w:sz w:val="28"/>
          <w:szCs w:val="28"/>
        </w:rPr>
        <w:t xml:space="preserve">Sandra Milena </w:t>
      </w:r>
      <w:proofErr w:type="spellStart"/>
      <w:r w:rsidR="005D5D6B" w:rsidRPr="0032059D">
        <w:rPr>
          <w:rFonts w:ascii="Arial" w:hAnsi="Arial" w:cs="Arial"/>
          <w:sz w:val="28"/>
          <w:szCs w:val="28"/>
        </w:rPr>
        <w:t>S</w:t>
      </w:r>
      <w:r w:rsidRPr="0032059D">
        <w:rPr>
          <w:rFonts w:ascii="Arial" w:hAnsi="Arial" w:cs="Arial"/>
          <w:sz w:val="28"/>
          <w:szCs w:val="28"/>
        </w:rPr>
        <w:t>atizabal</w:t>
      </w:r>
      <w:proofErr w:type="spellEnd"/>
      <w:r w:rsidRPr="0032059D">
        <w:rPr>
          <w:rFonts w:ascii="Arial" w:hAnsi="Arial" w:cs="Arial"/>
          <w:sz w:val="28"/>
          <w:szCs w:val="28"/>
        </w:rPr>
        <w:t xml:space="preserve">; el </w:t>
      </w:r>
      <w:r w:rsidR="006A3350">
        <w:rPr>
          <w:rFonts w:ascii="Arial" w:hAnsi="Arial" w:cs="Arial"/>
          <w:sz w:val="28"/>
          <w:szCs w:val="28"/>
        </w:rPr>
        <w:t>Subsecretario de A</w:t>
      </w:r>
      <w:r w:rsidRPr="0032059D">
        <w:rPr>
          <w:rFonts w:ascii="Arial" w:hAnsi="Arial" w:cs="Arial"/>
          <w:sz w:val="28"/>
          <w:szCs w:val="28"/>
        </w:rPr>
        <w:t xml:space="preserve">poyo </w:t>
      </w:r>
      <w:r w:rsidR="006A3350">
        <w:rPr>
          <w:rFonts w:ascii="Arial" w:hAnsi="Arial" w:cs="Arial"/>
          <w:sz w:val="28"/>
          <w:szCs w:val="28"/>
        </w:rPr>
        <w:t>T</w:t>
      </w:r>
      <w:r w:rsidRPr="0032059D">
        <w:rPr>
          <w:rFonts w:ascii="Arial" w:hAnsi="Arial" w:cs="Arial"/>
          <w:sz w:val="28"/>
          <w:szCs w:val="28"/>
        </w:rPr>
        <w:t>écnic</w:t>
      </w:r>
      <w:r w:rsidR="0003576C" w:rsidRPr="0032059D">
        <w:rPr>
          <w:rFonts w:ascii="Arial" w:hAnsi="Arial" w:cs="Arial"/>
          <w:sz w:val="28"/>
          <w:szCs w:val="28"/>
        </w:rPr>
        <w:t xml:space="preserve">o: </w:t>
      </w:r>
      <w:r w:rsidR="006A3350">
        <w:rPr>
          <w:rFonts w:ascii="Arial" w:hAnsi="Arial" w:cs="Arial"/>
          <w:sz w:val="28"/>
          <w:szCs w:val="28"/>
        </w:rPr>
        <w:t xml:space="preserve">William </w:t>
      </w:r>
      <w:proofErr w:type="spellStart"/>
      <w:r w:rsidR="006A3350">
        <w:rPr>
          <w:rFonts w:ascii="Arial" w:hAnsi="Arial" w:cs="Arial"/>
          <w:sz w:val="28"/>
          <w:szCs w:val="28"/>
        </w:rPr>
        <w:t>Nobu</w:t>
      </w:r>
      <w:proofErr w:type="spellEnd"/>
      <w:r w:rsidR="006A3350">
        <w:rPr>
          <w:rFonts w:ascii="Arial" w:hAnsi="Arial" w:cs="Arial"/>
          <w:sz w:val="28"/>
          <w:szCs w:val="28"/>
        </w:rPr>
        <w:t xml:space="preserve"> </w:t>
      </w:r>
      <w:proofErr w:type="spellStart"/>
      <w:r w:rsidR="006A3350">
        <w:rPr>
          <w:rFonts w:ascii="Arial" w:hAnsi="Arial" w:cs="Arial"/>
          <w:sz w:val="28"/>
          <w:szCs w:val="28"/>
        </w:rPr>
        <w:t>Tanaka</w:t>
      </w:r>
      <w:proofErr w:type="spellEnd"/>
      <w:r w:rsidR="006A3350">
        <w:rPr>
          <w:rFonts w:ascii="Arial" w:hAnsi="Arial" w:cs="Arial"/>
          <w:sz w:val="28"/>
          <w:szCs w:val="28"/>
        </w:rPr>
        <w:t xml:space="preserve"> </w:t>
      </w:r>
      <w:proofErr w:type="spellStart"/>
      <w:r w:rsidR="006A3350">
        <w:rPr>
          <w:rFonts w:ascii="Arial" w:hAnsi="Arial" w:cs="Arial"/>
          <w:sz w:val="28"/>
          <w:szCs w:val="28"/>
        </w:rPr>
        <w:t>Tanaka</w:t>
      </w:r>
      <w:proofErr w:type="spellEnd"/>
      <w:r w:rsidR="00E14160">
        <w:rPr>
          <w:rFonts w:ascii="Arial" w:hAnsi="Arial" w:cs="Arial"/>
          <w:sz w:val="28"/>
          <w:szCs w:val="28"/>
        </w:rPr>
        <w:t>.</w:t>
      </w:r>
    </w:p>
    <w:p w:rsidR="006854FC" w:rsidRDefault="00F06795" w:rsidP="00C97F29">
      <w:pPr>
        <w:numPr>
          <w:ilvl w:val="0"/>
          <w:numId w:val="20"/>
        </w:numPr>
        <w:jc w:val="both"/>
        <w:rPr>
          <w:rFonts w:ascii="Arial" w:hAnsi="Arial" w:cs="Arial"/>
          <w:lang w:val="es-CO"/>
        </w:rPr>
      </w:pPr>
      <w:r>
        <w:rPr>
          <w:rFonts w:ascii="Arial" w:hAnsi="Arial" w:cs="Arial"/>
          <w:lang w:val="es-CO"/>
        </w:rPr>
        <w:t>LA DINAMICA DE LA REN</w:t>
      </w:r>
      <w:r w:rsidR="00240F59">
        <w:rPr>
          <w:rFonts w:ascii="Arial" w:hAnsi="Arial" w:cs="Arial"/>
          <w:lang w:val="es-CO"/>
        </w:rPr>
        <w:t>DI</w:t>
      </w:r>
      <w:r>
        <w:rPr>
          <w:rFonts w:ascii="Arial" w:hAnsi="Arial" w:cs="Arial"/>
          <w:lang w:val="es-CO"/>
        </w:rPr>
        <w:t>CION SERA DE LA SIGUIENTE MANERA</w:t>
      </w:r>
    </w:p>
    <w:p w:rsidR="002E70F2" w:rsidRDefault="002E70F2" w:rsidP="002E70F2">
      <w:pPr>
        <w:jc w:val="both"/>
        <w:rPr>
          <w:rFonts w:ascii="Arial" w:hAnsi="Arial" w:cs="Arial"/>
          <w:lang w:val="es-CO"/>
        </w:rPr>
      </w:pPr>
    </w:p>
    <w:p w:rsidR="00484E81" w:rsidRPr="00F86224" w:rsidRDefault="00C16BB8" w:rsidP="00391B7F">
      <w:pPr>
        <w:numPr>
          <w:ilvl w:val="0"/>
          <w:numId w:val="6"/>
        </w:numPr>
        <w:ind w:left="708"/>
        <w:jc w:val="both"/>
        <w:rPr>
          <w:rFonts w:ascii="Arial" w:hAnsi="Arial" w:cs="Arial"/>
          <w:lang w:val="es-CO"/>
        </w:rPr>
      </w:pPr>
      <w:r w:rsidRPr="00F86224">
        <w:rPr>
          <w:rFonts w:ascii="Arial" w:hAnsi="Arial" w:cs="Arial"/>
          <w:lang w:val="es-CO"/>
        </w:rPr>
        <w:t xml:space="preserve">Se da inicio al </w:t>
      </w:r>
      <w:r w:rsidR="006A3350" w:rsidRPr="00F86224">
        <w:rPr>
          <w:rFonts w:ascii="Arial" w:hAnsi="Arial" w:cs="Arial"/>
          <w:lang w:val="es-CO"/>
        </w:rPr>
        <w:t>segundo</w:t>
      </w:r>
      <w:r w:rsidRPr="00F86224">
        <w:rPr>
          <w:rFonts w:ascii="Arial" w:hAnsi="Arial" w:cs="Arial"/>
          <w:lang w:val="es-CO"/>
        </w:rPr>
        <w:t xml:space="preserve"> evento de dialogo de la Secretaria de </w:t>
      </w:r>
      <w:r w:rsidR="00C97F29" w:rsidRPr="00F86224">
        <w:rPr>
          <w:rFonts w:ascii="Arial" w:hAnsi="Arial" w:cs="Arial"/>
          <w:lang w:val="es-CO"/>
        </w:rPr>
        <w:t>Infraestructura vigencia</w:t>
      </w:r>
      <w:r w:rsidR="00404120" w:rsidRPr="00F86224">
        <w:rPr>
          <w:rFonts w:ascii="Arial" w:hAnsi="Arial" w:cs="Arial"/>
          <w:lang w:val="es-CO"/>
        </w:rPr>
        <w:t xml:space="preserve"> 2019</w:t>
      </w:r>
      <w:r w:rsidRPr="00F86224">
        <w:rPr>
          <w:rFonts w:ascii="Arial" w:hAnsi="Arial" w:cs="Arial"/>
          <w:lang w:val="es-CO"/>
        </w:rPr>
        <w:t xml:space="preserve">, dando la bienvenida a todos los </w:t>
      </w:r>
      <w:r w:rsidR="00F86F06" w:rsidRPr="00F86224">
        <w:rPr>
          <w:rFonts w:ascii="Arial" w:hAnsi="Arial" w:cs="Arial"/>
          <w:lang w:val="es-CO"/>
        </w:rPr>
        <w:t>asistentes y</w:t>
      </w:r>
      <w:r w:rsidRPr="00F86224">
        <w:rPr>
          <w:rFonts w:ascii="Arial" w:hAnsi="Arial" w:cs="Arial"/>
          <w:lang w:val="es-CO"/>
        </w:rPr>
        <w:t xml:space="preserve"> comunidad en general del Municipio </w:t>
      </w:r>
      <w:r w:rsidRPr="00F86224">
        <w:rPr>
          <w:rFonts w:ascii="Arial" w:hAnsi="Arial" w:cs="Arial"/>
          <w:lang w:val="es-CO"/>
        </w:rPr>
        <w:lastRenderedPageBreak/>
        <w:t>de Santiago de Cali, para lo cual se procede a leer el orden del día</w:t>
      </w:r>
      <w:r w:rsidR="00F86224" w:rsidRPr="00F86224">
        <w:rPr>
          <w:rFonts w:ascii="Arial" w:hAnsi="Arial" w:cs="Arial"/>
          <w:lang w:val="es-CO"/>
        </w:rPr>
        <w:t xml:space="preserve"> distribuido en 4 ejes temáticos:</w:t>
      </w:r>
    </w:p>
    <w:p w:rsidR="00F86224" w:rsidRDefault="00F86224" w:rsidP="00F86224">
      <w:pPr>
        <w:ind w:left="708"/>
        <w:jc w:val="both"/>
        <w:rPr>
          <w:rFonts w:ascii="Arial" w:hAnsi="Arial" w:cs="Arial"/>
          <w:lang w:val="es-CO"/>
        </w:rPr>
      </w:pPr>
    </w:p>
    <w:p w:rsidR="00F86224" w:rsidRDefault="00A33019" w:rsidP="00F86224">
      <w:pPr>
        <w:ind w:left="708"/>
        <w:jc w:val="both"/>
        <w:rPr>
          <w:rFonts w:ascii="Arial" w:hAnsi="Arial" w:cs="Arial"/>
          <w:lang w:val="es-CO"/>
        </w:rPr>
      </w:pPr>
      <w:r>
        <w:rPr>
          <w:rFonts w:ascii="Arial" w:hAnsi="Arial" w:cs="Arial"/>
          <w:noProof/>
          <w:lang w:val="es-CO" w:eastAsia="es-CO"/>
        </w:rPr>
        <w:drawing>
          <wp:inline distT="0" distB="0" distL="0" distR="0">
            <wp:extent cx="4309110" cy="2496185"/>
            <wp:effectExtent l="0" t="0" r="0" b="0"/>
            <wp:docPr id="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9110" cy="2496185"/>
                    </a:xfrm>
                    <a:prstGeom prst="rect">
                      <a:avLst/>
                    </a:prstGeom>
                    <a:noFill/>
                  </pic:spPr>
                </pic:pic>
              </a:graphicData>
            </a:graphic>
          </wp:inline>
        </w:drawing>
      </w:r>
    </w:p>
    <w:p w:rsidR="00484E81" w:rsidRDefault="00484E81" w:rsidP="00C16BB8">
      <w:pPr>
        <w:jc w:val="both"/>
        <w:rPr>
          <w:rFonts w:ascii="Arial" w:hAnsi="Arial" w:cs="Arial"/>
          <w:lang w:val="es-CO"/>
        </w:rPr>
      </w:pPr>
    </w:p>
    <w:p w:rsidR="001A4364" w:rsidRDefault="000B10A3" w:rsidP="000B10A3">
      <w:pPr>
        <w:ind w:left="720"/>
        <w:jc w:val="both"/>
        <w:rPr>
          <w:rFonts w:ascii="Arial" w:hAnsi="Arial" w:cs="Arial"/>
          <w:lang w:val="es-CO"/>
        </w:rPr>
      </w:pPr>
      <w:r>
        <w:rPr>
          <w:rFonts w:ascii="Arial" w:hAnsi="Arial" w:cs="Arial"/>
          <w:lang w:val="es-CO"/>
        </w:rPr>
        <w:t xml:space="preserve">Se </w:t>
      </w:r>
      <w:r w:rsidR="006A3350">
        <w:rPr>
          <w:rFonts w:ascii="Arial" w:hAnsi="Arial" w:cs="Arial"/>
          <w:lang w:val="es-CO"/>
        </w:rPr>
        <w:t>informó</w:t>
      </w:r>
      <w:r>
        <w:rPr>
          <w:rFonts w:ascii="Arial" w:hAnsi="Arial" w:cs="Arial"/>
          <w:lang w:val="es-CO"/>
        </w:rPr>
        <w:t xml:space="preserve"> que la presente </w:t>
      </w:r>
      <w:r w:rsidR="00B776A4">
        <w:rPr>
          <w:rFonts w:ascii="Arial" w:hAnsi="Arial" w:cs="Arial"/>
          <w:lang w:val="es-CO"/>
        </w:rPr>
        <w:t>Rendición</w:t>
      </w:r>
      <w:r>
        <w:rPr>
          <w:rFonts w:ascii="Arial" w:hAnsi="Arial" w:cs="Arial"/>
          <w:lang w:val="es-CO"/>
        </w:rPr>
        <w:t xml:space="preserve"> de Cuentas </w:t>
      </w:r>
      <w:r w:rsidR="00C347A4">
        <w:rPr>
          <w:rFonts w:ascii="Arial" w:hAnsi="Arial" w:cs="Arial"/>
          <w:lang w:val="es-CO"/>
        </w:rPr>
        <w:t>está</w:t>
      </w:r>
      <w:r>
        <w:rPr>
          <w:rFonts w:ascii="Arial" w:hAnsi="Arial" w:cs="Arial"/>
          <w:lang w:val="es-CO"/>
        </w:rPr>
        <w:t xml:space="preserve"> dada conforme a lo establecido en el </w:t>
      </w:r>
      <w:r w:rsidR="0034739A">
        <w:rPr>
          <w:rFonts w:ascii="Arial" w:hAnsi="Arial" w:cs="Arial"/>
          <w:lang w:val="es-CO"/>
        </w:rPr>
        <w:t>Artículo</w:t>
      </w:r>
      <w:r>
        <w:rPr>
          <w:rFonts w:ascii="Arial" w:hAnsi="Arial" w:cs="Arial"/>
          <w:lang w:val="es-CO"/>
        </w:rPr>
        <w:t xml:space="preserve"> 78 de la Ley 1474 de 2011</w:t>
      </w:r>
      <w:r w:rsidR="00B776A4">
        <w:rPr>
          <w:rFonts w:ascii="Arial" w:hAnsi="Arial" w:cs="Arial"/>
          <w:lang w:val="es-CO"/>
        </w:rPr>
        <w:t xml:space="preserve"> </w:t>
      </w:r>
      <w:r>
        <w:rPr>
          <w:rFonts w:ascii="Arial" w:hAnsi="Arial" w:cs="Arial"/>
          <w:lang w:val="es-CO"/>
        </w:rPr>
        <w:t>y en el documento</w:t>
      </w:r>
      <w:r w:rsidR="001A4364">
        <w:rPr>
          <w:rFonts w:ascii="Arial" w:hAnsi="Arial" w:cs="Arial"/>
          <w:lang w:val="es-CO"/>
        </w:rPr>
        <w:t xml:space="preserve"> CONPES que da los lineamientos.</w:t>
      </w:r>
    </w:p>
    <w:p w:rsidR="00EA59AB" w:rsidRDefault="00EA59AB" w:rsidP="000B10A3">
      <w:pPr>
        <w:ind w:left="720"/>
        <w:jc w:val="both"/>
        <w:rPr>
          <w:rFonts w:ascii="Arial" w:hAnsi="Arial" w:cs="Arial"/>
          <w:lang w:val="es-CO"/>
        </w:rPr>
      </w:pPr>
    </w:p>
    <w:p w:rsidR="001A4364" w:rsidRDefault="00B776A4" w:rsidP="000B10A3">
      <w:pPr>
        <w:ind w:left="720"/>
        <w:jc w:val="both"/>
        <w:rPr>
          <w:rFonts w:ascii="Arial" w:hAnsi="Arial" w:cs="Arial"/>
          <w:lang w:val="es-CO"/>
        </w:rPr>
      </w:pPr>
      <w:r>
        <w:rPr>
          <w:rFonts w:ascii="Arial" w:hAnsi="Arial" w:cs="Arial"/>
          <w:lang w:val="es-CO"/>
        </w:rPr>
        <w:t xml:space="preserve">Se informa que </w:t>
      </w:r>
      <w:r w:rsidR="00C347A4">
        <w:rPr>
          <w:rFonts w:ascii="Arial" w:hAnsi="Arial" w:cs="Arial"/>
          <w:lang w:val="es-CO"/>
        </w:rPr>
        <w:t>el presente</w:t>
      </w:r>
      <w:r>
        <w:rPr>
          <w:rFonts w:ascii="Arial" w:hAnsi="Arial" w:cs="Arial"/>
          <w:lang w:val="es-CO"/>
        </w:rPr>
        <w:t xml:space="preserve"> evento </w:t>
      </w:r>
      <w:r w:rsidR="00016C30">
        <w:rPr>
          <w:rFonts w:ascii="Arial" w:hAnsi="Arial" w:cs="Arial"/>
          <w:lang w:val="es-CO"/>
        </w:rPr>
        <w:t>muestra</w:t>
      </w:r>
      <w:r>
        <w:rPr>
          <w:rFonts w:ascii="Arial" w:hAnsi="Arial" w:cs="Arial"/>
          <w:lang w:val="es-CO"/>
        </w:rPr>
        <w:t xml:space="preserve"> </w:t>
      </w:r>
      <w:r w:rsidR="00F86224">
        <w:rPr>
          <w:rFonts w:ascii="Arial" w:hAnsi="Arial" w:cs="Arial"/>
          <w:lang w:val="es-CO"/>
        </w:rPr>
        <w:t xml:space="preserve">la ejecución del mantenimiento vial en la zona urbana y rural por parte de </w:t>
      </w:r>
      <w:r w:rsidR="00F52619">
        <w:rPr>
          <w:rFonts w:ascii="Arial" w:hAnsi="Arial" w:cs="Arial"/>
          <w:lang w:val="es-CO"/>
        </w:rPr>
        <w:t xml:space="preserve">la Secretaria de Infraestructura </w:t>
      </w:r>
      <w:r w:rsidR="00F86224">
        <w:rPr>
          <w:rFonts w:ascii="Arial" w:hAnsi="Arial" w:cs="Arial"/>
          <w:lang w:val="es-CO"/>
        </w:rPr>
        <w:t xml:space="preserve">al mes de </w:t>
      </w:r>
      <w:r w:rsidR="0034739A">
        <w:rPr>
          <w:rFonts w:ascii="Arial" w:hAnsi="Arial" w:cs="Arial"/>
          <w:lang w:val="es-CO"/>
        </w:rPr>
        <w:t>junio</w:t>
      </w:r>
      <w:r w:rsidR="00F86224">
        <w:rPr>
          <w:rFonts w:ascii="Arial" w:hAnsi="Arial" w:cs="Arial"/>
          <w:lang w:val="es-CO"/>
        </w:rPr>
        <w:t xml:space="preserve"> </w:t>
      </w:r>
      <w:r w:rsidR="00F52619">
        <w:rPr>
          <w:rFonts w:ascii="Arial" w:hAnsi="Arial" w:cs="Arial"/>
          <w:lang w:val="es-CO"/>
        </w:rPr>
        <w:t>de 2019</w:t>
      </w:r>
      <w:r w:rsidR="00F86224">
        <w:rPr>
          <w:rFonts w:ascii="Arial" w:hAnsi="Arial" w:cs="Arial"/>
          <w:lang w:val="es-CO"/>
        </w:rPr>
        <w:t xml:space="preserve"> y la</w:t>
      </w:r>
      <w:r w:rsidR="00F52619">
        <w:rPr>
          <w:rFonts w:ascii="Arial" w:hAnsi="Arial" w:cs="Arial"/>
          <w:lang w:val="es-CO"/>
        </w:rPr>
        <w:t xml:space="preserve"> </w:t>
      </w:r>
      <w:r>
        <w:rPr>
          <w:rFonts w:ascii="Arial" w:hAnsi="Arial" w:cs="Arial"/>
          <w:lang w:val="es-CO"/>
        </w:rPr>
        <w:t>presentación de</w:t>
      </w:r>
      <w:r w:rsidR="00365E44">
        <w:rPr>
          <w:rFonts w:ascii="Arial" w:hAnsi="Arial" w:cs="Arial"/>
          <w:lang w:val="es-CO"/>
        </w:rPr>
        <w:t xml:space="preserve"> </w:t>
      </w:r>
      <w:r>
        <w:rPr>
          <w:rFonts w:ascii="Arial" w:hAnsi="Arial" w:cs="Arial"/>
          <w:lang w:val="es-CO"/>
        </w:rPr>
        <w:t>l</w:t>
      </w:r>
      <w:r w:rsidR="00365E44">
        <w:rPr>
          <w:rFonts w:ascii="Arial" w:hAnsi="Arial" w:cs="Arial"/>
          <w:lang w:val="es-CO"/>
        </w:rPr>
        <w:t>a mesa principal así</w:t>
      </w:r>
      <w:r>
        <w:rPr>
          <w:rFonts w:ascii="Arial" w:hAnsi="Arial" w:cs="Arial"/>
          <w:lang w:val="es-CO"/>
        </w:rPr>
        <w:t>:</w:t>
      </w:r>
    </w:p>
    <w:p w:rsidR="0026196C" w:rsidRDefault="0026196C" w:rsidP="000B10A3">
      <w:pPr>
        <w:ind w:left="720"/>
        <w:jc w:val="both"/>
        <w:rPr>
          <w:rFonts w:ascii="Arial" w:hAnsi="Arial" w:cs="Arial"/>
          <w:lang w:val="es-CO"/>
        </w:rPr>
      </w:pPr>
    </w:p>
    <w:p w:rsidR="000659C1" w:rsidRDefault="00EA59AB" w:rsidP="0034739A">
      <w:pPr>
        <w:ind w:left="708"/>
        <w:jc w:val="both"/>
        <w:rPr>
          <w:rFonts w:ascii="Arial" w:hAnsi="Arial" w:cs="Arial"/>
          <w:color w:val="333333"/>
          <w:lang w:val="es-CO" w:eastAsia="es-CO"/>
        </w:rPr>
      </w:pPr>
      <w:r>
        <w:rPr>
          <w:rFonts w:ascii="Arial" w:hAnsi="Arial" w:cs="Arial"/>
          <w:lang w:val="es-CO"/>
        </w:rPr>
        <w:t>Ferney Camacho</w:t>
      </w:r>
      <w:r w:rsidR="00365E44">
        <w:rPr>
          <w:rFonts w:ascii="Arial" w:eastAsia="Arial" w:hAnsi="Arial" w:cs="Arial"/>
        </w:rPr>
        <w:t xml:space="preserve"> – Secretario de Infraestructura, Sandra Milena </w:t>
      </w:r>
      <w:proofErr w:type="spellStart"/>
      <w:r w:rsidR="00365E44">
        <w:rPr>
          <w:rFonts w:ascii="Arial" w:eastAsia="Arial" w:hAnsi="Arial" w:cs="Arial"/>
        </w:rPr>
        <w:t>Satizabal</w:t>
      </w:r>
      <w:proofErr w:type="spellEnd"/>
      <w:r w:rsidR="00365E44">
        <w:rPr>
          <w:rFonts w:ascii="Arial" w:eastAsia="Arial" w:hAnsi="Arial" w:cs="Arial"/>
        </w:rPr>
        <w:t xml:space="preserve"> Rivas – Subsecretaria de Infraestructura y Mantenimiento Vial, </w:t>
      </w:r>
      <w:r w:rsidR="00F86224">
        <w:rPr>
          <w:rFonts w:ascii="Arial" w:eastAsia="Arial" w:hAnsi="Arial" w:cs="Arial"/>
        </w:rPr>
        <w:t xml:space="preserve">William </w:t>
      </w:r>
      <w:proofErr w:type="spellStart"/>
      <w:r w:rsidR="00F86224">
        <w:rPr>
          <w:rFonts w:ascii="Arial" w:eastAsia="Arial" w:hAnsi="Arial" w:cs="Arial"/>
        </w:rPr>
        <w:t>Nobu</w:t>
      </w:r>
      <w:proofErr w:type="spellEnd"/>
      <w:r w:rsidR="00F86224">
        <w:rPr>
          <w:rFonts w:ascii="Arial" w:eastAsia="Arial" w:hAnsi="Arial" w:cs="Arial"/>
        </w:rPr>
        <w:t xml:space="preserve"> </w:t>
      </w:r>
      <w:proofErr w:type="spellStart"/>
      <w:r w:rsidR="00F86224">
        <w:rPr>
          <w:rFonts w:ascii="Arial" w:eastAsia="Arial" w:hAnsi="Arial" w:cs="Arial"/>
        </w:rPr>
        <w:t>Tanaka</w:t>
      </w:r>
      <w:proofErr w:type="spellEnd"/>
      <w:r w:rsidR="00F86224">
        <w:rPr>
          <w:rFonts w:ascii="Arial" w:eastAsia="Arial" w:hAnsi="Arial" w:cs="Arial"/>
        </w:rPr>
        <w:t xml:space="preserve"> </w:t>
      </w:r>
      <w:proofErr w:type="spellStart"/>
      <w:r w:rsidR="00F86224">
        <w:rPr>
          <w:rFonts w:ascii="Arial" w:eastAsia="Arial" w:hAnsi="Arial" w:cs="Arial"/>
        </w:rPr>
        <w:t>Tanaka</w:t>
      </w:r>
      <w:proofErr w:type="spellEnd"/>
      <w:r w:rsidR="002D3FDD">
        <w:rPr>
          <w:rFonts w:ascii="Arial" w:hAnsi="Arial" w:cs="Arial"/>
          <w:lang w:val="es-CO"/>
        </w:rPr>
        <w:t>-</w:t>
      </w:r>
      <w:r w:rsidR="0034739A">
        <w:rPr>
          <w:rFonts w:ascii="Arial" w:hAnsi="Arial" w:cs="Arial"/>
          <w:lang w:val="es-CO"/>
        </w:rPr>
        <w:t xml:space="preserve"> Subsecretario de Apoyo Técnico.</w:t>
      </w:r>
      <w:bookmarkStart w:id="0" w:name="_GoBack"/>
      <w:bookmarkEnd w:id="0"/>
    </w:p>
    <w:sectPr w:rsidR="000659C1">
      <w:headerReference w:type="default" r:id="rId20"/>
      <w:footerReference w:type="default" r:id="rId21"/>
      <w:pgSz w:w="12240" w:h="15840"/>
      <w:pgMar w:top="1191" w:right="1134" w:bottom="1418" w:left="1134" w:header="1134" w:footer="851" w:gutter="0"/>
      <w:pgNumType w:start="1"/>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A44" w:rsidRDefault="00BF2A44">
      <w:r>
        <w:separator/>
      </w:r>
    </w:p>
  </w:endnote>
  <w:endnote w:type="continuationSeparator" w:id="0">
    <w:p w:rsidR="00BF2A44" w:rsidRDefault="00BF2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pitch w:val="variable"/>
    <w:sig w:usb0="00002000" w:usb1="00000000" w:usb2="00000000" w:usb3="00000000" w:csb0="00000000"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707" w:rsidRDefault="00CB5707">
    <w:pPr>
      <w:pStyle w:val="Piedepgina"/>
      <w:jc w:val="both"/>
      <w:rPr>
        <w:rFonts w:ascii="Arial" w:hAnsi="Arial" w:cs="Arial"/>
        <w:sz w:val="16"/>
        <w:szCs w:val="16"/>
      </w:rPr>
    </w:pPr>
    <w:r>
      <w:rPr>
        <w:rFonts w:ascii="Arial" w:hAnsi="Arial" w:cs="Arial"/>
        <w:sz w:val="16"/>
        <w:szCs w:val="16"/>
      </w:rPr>
      <w:t>Este documento es propiedad de la Administración Central del Municipio de Santiago de Cali. Prohibida su alteración o modificación por cualquier medio, sin previa autorización del Alcalde.</w:t>
    </w:r>
  </w:p>
  <w:p w:rsidR="00CB5707" w:rsidRDefault="00CB5707">
    <w:pPr>
      <w:pStyle w:val="Piedepgina"/>
      <w:jc w:val="right"/>
    </w:pPr>
    <w:r>
      <w:rPr>
        <w:rFonts w:ascii="Arial" w:hAnsi="Arial" w:cs="Arial"/>
        <w:sz w:val="16"/>
        <w:szCs w:val="16"/>
      </w:rPr>
      <w:t xml:space="preserve">Página </w:t>
    </w:r>
    <w:r>
      <w:rPr>
        <w:rFonts w:cs="Arial"/>
        <w:bCs/>
        <w:sz w:val="16"/>
        <w:szCs w:val="16"/>
      </w:rPr>
      <w:fldChar w:fldCharType="begin"/>
    </w:r>
    <w:r>
      <w:rPr>
        <w:rFonts w:cs="Arial"/>
        <w:bCs/>
        <w:sz w:val="16"/>
        <w:szCs w:val="16"/>
      </w:rPr>
      <w:instrText xml:space="preserve"> PAGE </w:instrText>
    </w:r>
    <w:r>
      <w:rPr>
        <w:rFonts w:cs="Arial"/>
        <w:bCs/>
        <w:sz w:val="16"/>
        <w:szCs w:val="16"/>
      </w:rPr>
      <w:fldChar w:fldCharType="separate"/>
    </w:r>
    <w:r w:rsidR="0034739A">
      <w:rPr>
        <w:rFonts w:cs="Arial"/>
        <w:bCs/>
        <w:noProof/>
        <w:sz w:val="16"/>
        <w:szCs w:val="16"/>
      </w:rPr>
      <w:t>10</w:t>
    </w:r>
    <w:r>
      <w:rPr>
        <w:rFonts w:cs="Arial"/>
        <w:bCs/>
        <w:sz w:val="16"/>
        <w:szCs w:val="16"/>
      </w:rPr>
      <w:fldChar w:fldCharType="end"/>
    </w:r>
    <w:r>
      <w:rPr>
        <w:rFonts w:ascii="Arial" w:hAnsi="Arial" w:cs="Arial"/>
        <w:sz w:val="16"/>
        <w:szCs w:val="16"/>
      </w:rPr>
      <w:t xml:space="preserve"> de </w:t>
    </w:r>
    <w:r>
      <w:rPr>
        <w:rFonts w:cs="Arial"/>
        <w:bCs/>
        <w:sz w:val="16"/>
        <w:szCs w:val="16"/>
      </w:rPr>
      <w:fldChar w:fldCharType="begin"/>
    </w:r>
    <w:r>
      <w:rPr>
        <w:rFonts w:cs="Arial"/>
        <w:bCs/>
        <w:sz w:val="16"/>
        <w:szCs w:val="16"/>
      </w:rPr>
      <w:instrText xml:space="preserve"> NUMPAGES \*Arabic </w:instrText>
    </w:r>
    <w:r>
      <w:rPr>
        <w:rFonts w:cs="Arial"/>
        <w:bCs/>
        <w:sz w:val="16"/>
        <w:szCs w:val="16"/>
      </w:rPr>
      <w:fldChar w:fldCharType="separate"/>
    </w:r>
    <w:r w:rsidR="0034739A">
      <w:rPr>
        <w:rFonts w:cs="Arial"/>
        <w:bCs/>
        <w:noProof/>
        <w:sz w:val="16"/>
        <w:szCs w:val="16"/>
      </w:rPr>
      <w:t>11</w:t>
    </w:r>
    <w:r>
      <w:rPr>
        <w:rFonts w:cs="Arial"/>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A44" w:rsidRDefault="00BF2A44">
      <w:r>
        <w:separator/>
      </w:r>
    </w:p>
  </w:footnote>
  <w:footnote w:type="continuationSeparator" w:id="0">
    <w:p w:rsidR="00BF2A44" w:rsidRDefault="00BF2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2489"/>
      <w:gridCol w:w="4738"/>
      <w:gridCol w:w="1417"/>
      <w:gridCol w:w="1357"/>
    </w:tblGrid>
    <w:tr w:rsidR="00CB5707">
      <w:trPr>
        <w:cantSplit/>
        <w:trHeight w:val="524"/>
      </w:trPr>
      <w:tc>
        <w:tcPr>
          <w:tcW w:w="2489" w:type="dxa"/>
          <w:vMerge w:val="restart"/>
          <w:tcBorders>
            <w:top w:val="single" w:sz="4" w:space="0" w:color="000000"/>
            <w:left w:val="single" w:sz="4" w:space="0" w:color="000000"/>
            <w:bottom w:val="single" w:sz="4" w:space="0" w:color="000000"/>
          </w:tcBorders>
          <w:shd w:val="clear" w:color="auto" w:fill="auto"/>
          <w:vAlign w:val="center"/>
        </w:tcPr>
        <w:p w:rsidR="00CB5707" w:rsidRDefault="00A33019">
          <w:pPr>
            <w:pStyle w:val="Encabezado"/>
            <w:snapToGrid w:val="0"/>
            <w:jc w:val="center"/>
            <w:rPr>
              <w:sz w:val="14"/>
              <w:szCs w:val="14"/>
            </w:rPr>
          </w:pPr>
          <w:r>
            <w:rPr>
              <w:noProof/>
              <w:sz w:val="14"/>
              <w:szCs w:val="14"/>
              <w:lang w:val="es-CO" w:eastAsia="es-CO"/>
            </w:rPr>
            <w:drawing>
              <wp:inline distT="0" distB="0" distL="0" distR="0">
                <wp:extent cx="1076325" cy="8286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solidFill>
                          <a:srgbClr val="FFFFFF">
                            <a:alpha val="0"/>
                          </a:srgbClr>
                        </a:solidFill>
                        <a:ln>
                          <a:noFill/>
                        </a:ln>
                      </pic:spPr>
                    </pic:pic>
                  </a:graphicData>
                </a:graphic>
              </wp:inline>
            </w:drawing>
          </w:r>
        </w:p>
        <w:p w:rsidR="00CB5707" w:rsidRDefault="00CB5707">
          <w:pPr>
            <w:pStyle w:val="Encabezado"/>
            <w:jc w:val="center"/>
            <w:rPr>
              <w:sz w:val="14"/>
              <w:szCs w:val="14"/>
            </w:rPr>
          </w:pPr>
        </w:p>
        <w:p w:rsidR="00CB5707" w:rsidRDefault="00CB5707">
          <w:pPr>
            <w:pStyle w:val="Encabezado"/>
            <w:jc w:val="center"/>
            <w:rPr>
              <w:sz w:val="14"/>
              <w:szCs w:val="14"/>
            </w:rPr>
          </w:pPr>
          <w:r>
            <w:rPr>
              <w:sz w:val="14"/>
              <w:szCs w:val="14"/>
            </w:rPr>
            <w:t>GESTIÓN TECNOLÓGICA Y DE LA INFORMACIÓN</w:t>
          </w:r>
        </w:p>
        <w:p w:rsidR="00CB5707" w:rsidRDefault="00CB5707">
          <w:pPr>
            <w:pStyle w:val="Encabezado"/>
            <w:jc w:val="center"/>
            <w:rPr>
              <w:sz w:val="20"/>
              <w:szCs w:val="20"/>
            </w:rPr>
          </w:pPr>
          <w:r>
            <w:rPr>
              <w:sz w:val="14"/>
              <w:szCs w:val="14"/>
            </w:rPr>
            <w:t>GESTIÓN DOCUMENTAL</w:t>
          </w:r>
        </w:p>
      </w:tc>
      <w:tc>
        <w:tcPr>
          <w:tcW w:w="4738" w:type="dxa"/>
          <w:vMerge w:val="restart"/>
          <w:tcBorders>
            <w:top w:val="single" w:sz="4" w:space="0" w:color="000000"/>
            <w:left w:val="single" w:sz="4" w:space="0" w:color="000000"/>
            <w:bottom w:val="single" w:sz="4" w:space="0" w:color="000000"/>
          </w:tcBorders>
          <w:shd w:val="clear" w:color="auto" w:fill="auto"/>
          <w:vAlign w:val="center"/>
        </w:tcPr>
        <w:p w:rsidR="00CB5707" w:rsidRDefault="00CB5707">
          <w:pPr>
            <w:pStyle w:val="Encabezado"/>
            <w:snapToGrid w:val="0"/>
            <w:jc w:val="center"/>
            <w:rPr>
              <w:sz w:val="20"/>
              <w:szCs w:val="20"/>
            </w:rPr>
          </w:pPr>
        </w:p>
        <w:p w:rsidR="00CB5707" w:rsidRDefault="00CB5707">
          <w:pPr>
            <w:pStyle w:val="NormalWeb"/>
            <w:spacing w:before="0" w:after="0"/>
            <w:jc w:val="center"/>
            <w:rPr>
              <w:rFonts w:ascii="Arial" w:hAnsi="Arial" w:cs="Arial"/>
              <w:sz w:val="20"/>
              <w:szCs w:val="20"/>
            </w:rPr>
          </w:pPr>
          <w:r>
            <w:rPr>
              <w:rFonts w:ascii="Arial" w:hAnsi="Arial" w:cs="Arial"/>
              <w:sz w:val="20"/>
              <w:szCs w:val="20"/>
            </w:rPr>
            <w:t>SISTEMAS DE GESTIÓN Y CONTROL INTEGRADOS</w:t>
          </w:r>
        </w:p>
        <w:p w:rsidR="00CB5707" w:rsidRDefault="00CB5707">
          <w:pPr>
            <w:pStyle w:val="NormalWeb"/>
            <w:spacing w:before="0" w:after="0"/>
            <w:jc w:val="center"/>
            <w:rPr>
              <w:b/>
              <w:iCs/>
            </w:rPr>
          </w:pPr>
          <w:r>
            <w:rPr>
              <w:rFonts w:ascii="Arial" w:hAnsi="Arial" w:cs="Arial"/>
              <w:sz w:val="20"/>
              <w:szCs w:val="20"/>
            </w:rPr>
            <w:t>(SISTEDA, SGC y MECI)</w:t>
          </w:r>
        </w:p>
        <w:p w:rsidR="00CB5707" w:rsidRDefault="00CB5707">
          <w:pPr>
            <w:pStyle w:val="Encabezado"/>
            <w:jc w:val="center"/>
            <w:rPr>
              <w:b/>
              <w:iCs/>
            </w:rPr>
          </w:pPr>
        </w:p>
        <w:p w:rsidR="00CB5707" w:rsidRDefault="00CB5707">
          <w:pPr>
            <w:pStyle w:val="Encabezado"/>
            <w:jc w:val="center"/>
            <w:rPr>
              <w:bCs/>
              <w:sz w:val="18"/>
              <w:szCs w:val="18"/>
              <w:lang w:val="es-CO"/>
            </w:rPr>
          </w:pPr>
          <w:r>
            <w:rPr>
              <w:b/>
              <w:iCs/>
            </w:rPr>
            <w:t>ACTA DE REUNIÓN</w:t>
          </w:r>
        </w:p>
      </w:tc>
      <w:tc>
        <w:tcPr>
          <w:tcW w:w="277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B5707" w:rsidRDefault="00CB5707">
          <w:pPr>
            <w:autoSpaceDE w:val="0"/>
            <w:snapToGrid w:val="0"/>
            <w:jc w:val="center"/>
          </w:pPr>
          <w:r>
            <w:rPr>
              <w:rFonts w:ascii="Arial" w:hAnsi="Arial" w:cs="Arial"/>
              <w:bCs/>
              <w:sz w:val="18"/>
              <w:szCs w:val="18"/>
              <w:lang w:val="es-CO"/>
            </w:rPr>
            <w:t>MAGT04.03.14.12.P01.F04</w:t>
          </w:r>
        </w:p>
      </w:tc>
    </w:tr>
    <w:tr w:rsidR="00CB5707">
      <w:trPr>
        <w:cantSplit/>
        <w:trHeight w:val="382"/>
      </w:trPr>
      <w:tc>
        <w:tcPr>
          <w:tcW w:w="2489" w:type="dxa"/>
          <w:vMerge/>
          <w:tcBorders>
            <w:top w:val="single" w:sz="4" w:space="0" w:color="000000"/>
            <w:left w:val="single" w:sz="4" w:space="0" w:color="000000"/>
            <w:bottom w:val="single" w:sz="4" w:space="0" w:color="000000"/>
          </w:tcBorders>
          <w:shd w:val="clear" w:color="auto" w:fill="auto"/>
        </w:tcPr>
        <w:p w:rsidR="00CB5707" w:rsidRDefault="00CB5707">
          <w:pPr>
            <w:pStyle w:val="Encabezado"/>
            <w:snapToGrid w:val="0"/>
          </w:pPr>
        </w:p>
      </w:tc>
      <w:tc>
        <w:tcPr>
          <w:tcW w:w="4738" w:type="dxa"/>
          <w:vMerge/>
          <w:tcBorders>
            <w:top w:val="single" w:sz="4" w:space="0" w:color="000000"/>
            <w:left w:val="single" w:sz="4" w:space="0" w:color="000000"/>
            <w:bottom w:val="single" w:sz="4" w:space="0" w:color="000000"/>
          </w:tcBorders>
          <w:shd w:val="clear" w:color="auto" w:fill="auto"/>
        </w:tcPr>
        <w:p w:rsidR="00CB5707" w:rsidRDefault="00CB5707">
          <w:pPr>
            <w:pStyle w:val="Encabezado"/>
            <w:snapToGrid w:val="0"/>
          </w:pPr>
        </w:p>
      </w:tc>
      <w:tc>
        <w:tcPr>
          <w:tcW w:w="1417" w:type="dxa"/>
          <w:tcBorders>
            <w:top w:val="single" w:sz="4" w:space="0" w:color="000000"/>
            <w:left w:val="single" w:sz="4" w:space="0" w:color="000000"/>
            <w:bottom w:val="single" w:sz="4" w:space="0" w:color="000000"/>
          </w:tcBorders>
          <w:shd w:val="clear" w:color="auto" w:fill="auto"/>
          <w:vAlign w:val="center"/>
        </w:tcPr>
        <w:p w:rsidR="00CB5707" w:rsidRDefault="00CB5707">
          <w:pPr>
            <w:pStyle w:val="Encabezado"/>
            <w:snapToGrid w:val="0"/>
            <w:jc w:val="center"/>
            <w:rPr>
              <w:sz w:val="16"/>
              <w:szCs w:val="16"/>
            </w:rPr>
          </w:pPr>
          <w:r>
            <w:rPr>
              <w:sz w:val="16"/>
              <w:szCs w:val="16"/>
            </w:rPr>
            <w:t>VERSIÓN</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707" w:rsidRDefault="00CB5707">
          <w:pPr>
            <w:pStyle w:val="Encabezado"/>
            <w:snapToGrid w:val="0"/>
            <w:jc w:val="center"/>
          </w:pPr>
          <w:r>
            <w:rPr>
              <w:sz w:val="16"/>
              <w:szCs w:val="16"/>
            </w:rPr>
            <w:t>3</w:t>
          </w:r>
        </w:p>
      </w:tc>
    </w:tr>
    <w:tr w:rsidR="00CB5707">
      <w:trPr>
        <w:cantSplit/>
      </w:trPr>
      <w:tc>
        <w:tcPr>
          <w:tcW w:w="2489" w:type="dxa"/>
          <w:vMerge/>
          <w:tcBorders>
            <w:top w:val="single" w:sz="4" w:space="0" w:color="000000"/>
            <w:left w:val="single" w:sz="4" w:space="0" w:color="000000"/>
            <w:bottom w:val="single" w:sz="4" w:space="0" w:color="000000"/>
          </w:tcBorders>
          <w:shd w:val="clear" w:color="auto" w:fill="auto"/>
        </w:tcPr>
        <w:p w:rsidR="00CB5707" w:rsidRDefault="00CB5707">
          <w:pPr>
            <w:pStyle w:val="Encabezado"/>
            <w:snapToGrid w:val="0"/>
          </w:pPr>
        </w:p>
      </w:tc>
      <w:tc>
        <w:tcPr>
          <w:tcW w:w="4738" w:type="dxa"/>
          <w:vMerge/>
          <w:tcBorders>
            <w:top w:val="single" w:sz="4" w:space="0" w:color="000000"/>
            <w:left w:val="single" w:sz="4" w:space="0" w:color="000000"/>
            <w:bottom w:val="single" w:sz="4" w:space="0" w:color="000000"/>
          </w:tcBorders>
          <w:shd w:val="clear" w:color="auto" w:fill="auto"/>
        </w:tcPr>
        <w:p w:rsidR="00CB5707" w:rsidRDefault="00CB5707">
          <w:pPr>
            <w:pStyle w:val="Encabezado"/>
            <w:snapToGrid w:val="0"/>
          </w:pPr>
        </w:p>
      </w:tc>
      <w:tc>
        <w:tcPr>
          <w:tcW w:w="1417" w:type="dxa"/>
          <w:tcBorders>
            <w:top w:val="single" w:sz="4" w:space="0" w:color="000000"/>
            <w:left w:val="single" w:sz="4" w:space="0" w:color="000000"/>
            <w:bottom w:val="single" w:sz="4" w:space="0" w:color="000000"/>
          </w:tcBorders>
          <w:shd w:val="clear" w:color="auto" w:fill="auto"/>
          <w:vAlign w:val="center"/>
        </w:tcPr>
        <w:p w:rsidR="00CB5707" w:rsidRDefault="00CB5707">
          <w:pPr>
            <w:pStyle w:val="Encabezado"/>
            <w:snapToGrid w:val="0"/>
            <w:jc w:val="center"/>
            <w:rPr>
              <w:sz w:val="16"/>
              <w:szCs w:val="16"/>
            </w:rPr>
          </w:pPr>
          <w:r>
            <w:rPr>
              <w:sz w:val="16"/>
              <w:szCs w:val="16"/>
            </w:rPr>
            <w:t>FECHA DE ENTRADA EN VIGENCIA</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707" w:rsidRDefault="00CB5707">
          <w:pPr>
            <w:pStyle w:val="Encabezado"/>
            <w:snapToGrid w:val="0"/>
            <w:jc w:val="center"/>
          </w:pPr>
          <w:r>
            <w:rPr>
              <w:sz w:val="16"/>
              <w:szCs w:val="16"/>
            </w:rPr>
            <w:t>01/</w:t>
          </w:r>
          <w:proofErr w:type="spellStart"/>
          <w:r>
            <w:rPr>
              <w:sz w:val="16"/>
              <w:szCs w:val="16"/>
            </w:rPr>
            <w:t>may</w:t>
          </w:r>
          <w:proofErr w:type="spellEnd"/>
          <w:r>
            <w:rPr>
              <w:sz w:val="16"/>
              <w:szCs w:val="16"/>
            </w:rPr>
            <w:t>/2018</w:t>
          </w:r>
        </w:p>
      </w:tc>
    </w:tr>
  </w:tbl>
  <w:p w:rsidR="00CB5707" w:rsidRDefault="00CB5707">
    <w:pPr>
      <w:pStyle w:val="Encabezado"/>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829"/>
    <w:multiLevelType w:val="hybridMultilevel"/>
    <w:tmpl w:val="5AFE4632"/>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039D3D57"/>
    <w:multiLevelType w:val="hybridMultilevel"/>
    <w:tmpl w:val="829C2B4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C36E91"/>
    <w:multiLevelType w:val="hybridMultilevel"/>
    <w:tmpl w:val="14A41E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CC3564"/>
    <w:multiLevelType w:val="hybridMultilevel"/>
    <w:tmpl w:val="EB7C7F74"/>
    <w:lvl w:ilvl="0" w:tplc="4C526E84">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AFE5CD4"/>
    <w:multiLevelType w:val="hybridMultilevel"/>
    <w:tmpl w:val="68A604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C0A07F4"/>
    <w:multiLevelType w:val="hybridMultilevel"/>
    <w:tmpl w:val="AD5E6F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E2F61BD"/>
    <w:multiLevelType w:val="hybridMultilevel"/>
    <w:tmpl w:val="AE687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CB0D11"/>
    <w:multiLevelType w:val="hybridMultilevel"/>
    <w:tmpl w:val="C9F8C0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1057047F"/>
    <w:multiLevelType w:val="hybridMultilevel"/>
    <w:tmpl w:val="47421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CE1456"/>
    <w:multiLevelType w:val="multilevel"/>
    <w:tmpl w:val="AE56B96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5A666D"/>
    <w:multiLevelType w:val="hybridMultilevel"/>
    <w:tmpl w:val="488A63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18F23FC3"/>
    <w:multiLevelType w:val="hybridMultilevel"/>
    <w:tmpl w:val="9F76F4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A62A52"/>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AAC684D"/>
    <w:multiLevelType w:val="hybridMultilevel"/>
    <w:tmpl w:val="335CAA02"/>
    <w:lvl w:ilvl="0" w:tplc="080A0015">
      <w:start w:val="1"/>
      <w:numFmt w:val="upperLetter"/>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25A72681"/>
    <w:multiLevelType w:val="hybridMultilevel"/>
    <w:tmpl w:val="DE8EB1A8"/>
    <w:lvl w:ilvl="0" w:tplc="080A0015">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26FC5DC5"/>
    <w:multiLevelType w:val="hybridMultilevel"/>
    <w:tmpl w:val="91DC38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D746717"/>
    <w:multiLevelType w:val="hybridMultilevel"/>
    <w:tmpl w:val="3E5CE2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1F543FB"/>
    <w:multiLevelType w:val="hybridMultilevel"/>
    <w:tmpl w:val="283AADD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34171D10"/>
    <w:multiLevelType w:val="hybridMultilevel"/>
    <w:tmpl w:val="40C4343A"/>
    <w:lvl w:ilvl="0" w:tplc="D94A6F6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34A1504E"/>
    <w:multiLevelType w:val="hybridMultilevel"/>
    <w:tmpl w:val="85D000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B10156"/>
    <w:multiLevelType w:val="hybridMultilevel"/>
    <w:tmpl w:val="DBEA4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76300D5"/>
    <w:multiLevelType w:val="hybridMultilevel"/>
    <w:tmpl w:val="3FD88BA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3786414A"/>
    <w:multiLevelType w:val="hybridMultilevel"/>
    <w:tmpl w:val="B3265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34662D"/>
    <w:multiLevelType w:val="hybridMultilevel"/>
    <w:tmpl w:val="329612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AA77C9"/>
    <w:multiLevelType w:val="hybridMultilevel"/>
    <w:tmpl w:val="7B48D4CC"/>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15:restartNumberingAfterBreak="0">
    <w:nsid w:val="3EBB5F40"/>
    <w:multiLevelType w:val="hybridMultilevel"/>
    <w:tmpl w:val="F36C04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0413D03"/>
    <w:multiLevelType w:val="hybridMultilevel"/>
    <w:tmpl w:val="19F405B6"/>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 w15:restartNumberingAfterBreak="0">
    <w:nsid w:val="433A3A8A"/>
    <w:multiLevelType w:val="hybridMultilevel"/>
    <w:tmpl w:val="FF10A934"/>
    <w:lvl w:ilvl="0" w:tplc="080A0015">
      <w:start w:val="1"/>
      <w:numFmt w:val="upperLetter"/>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4924244D"/>
    <w:multiLevelType w:val="hybridMultilevel"/>
    <w:tmpl w:val="B2AE373A"/>
    <w:lvl w:ilvl="0" w:tplc="240A000F">
      <w:start w:val="1"/>
      <w:numFmt w:val="decimal"/>
      <w:lvlText w:val="%1."/>
      <w:lvlJc w:val="left"/>
      <w:pPr>
        <w:ind w:left="1069" w:hanging="360"/>
      </w:p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9" w15:restartNumberingAfterBreak="0">
    <w:nsid w:val="499B0230"/>
    <w:multiLevelType w:val="hybridMultilevel"/>
    <w:tmpl w:val="1B68AC3A"/>
    <w:lvl w:ilvl="0" w:tplc="4C526E8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4D0D31A1"/>
    <w:multiLevelType w:val="hybridMultilevel"/>
    <w:tmpl w:val="6C3A8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853633"/>
    <w:multiLevelType w:val="hybridMultilevel"/>
    <w:tmpl w:val="B8788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6640ABD"/>
    <w:multiLevelType w:val="hybridMultilevel"/>
    <w:tmpl w:val="E27A23F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68D2C32"/>
    <w:multiLevelType w:val="hybridMultilevel"/>
    <w:tmpl w:val="565090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5D7EB9"/>
    <w:multiLevelType w:val="hybridMultilevel"/>
    <w:tmpl w:val="AA7E0E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EAB07D9"/>
    <w:multiLevelType w:val="hybridMultilevel"/>
    <w:tmpl w:val="14C893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5EE77D74"/>
    <w:multiLevelType w:val="hybridMultilevel"/>
    <w:tmpl w:val="17B60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F8366CB"/>
    <w:multiLevelType w:val="hybridMultilevel"/>
    <w:tmpl w:val="6DDE3E0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0C41923"/>
    <w:multiLevelType w:val="hybridMultilevel"/>
    <w:tmpl w:val="32F659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24D7876"/>
    <w:multiLevelType w:val="hybridMultilevel"/>
    <w:tmpl w:val="3CD629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15:restartNumberingAfterBreak="0">
    <w:nsid w:val="626D3C06"/>
    <w:multiLevelType w:val="hybridMultilevel"/>
    <w:tmpl w:val="242AE5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1C58F7"/>
    <w:multiLevelType w:val="multilevel"/>
    <w:tmpl w:val="ABC06C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4F2A92"/>
    <w:multiLevelType w:val="hybridMultilevel"/>
    <w:tmpl w:val="3DB6BD06"/>
    <w:lvl w:ilvl="0" w:tplc="621404FA">
      <w:start w:val="1"/>
      <w:numFmt w:val="decimal"/>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4D030DE"/>
    <w:multiLevelType w:val="multilevel"/>
    <w:tmpl w:val="D2A49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2806AA"/>
    <w:multiLevelType w:val="multilevel"/>
    <w:tmpl w:val="D2FCAE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D93160"/>
    <w:multiLevelType w:val="hybridMultilevel"/>
    <w:tmpl w:val="D7C41DD6"/>
    <w:lvl w:ilvl="0" w:tplc="4C526E84">
      <w:start w:val="1"/>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B4132D5"/>
    <w:multiLevelType w:val="hybridMultilevel"/>
    <w:tmpl w:val="A07AF1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6"/>
  </w:num>
  <w:num w:numId="4">
    <w:abstractNumId w:val="38"/>
  </w:num>
  <w:num w:numId="5">
    <w:abstractNumId w:val="28"/>
  </w:num>
  <w:num w:numId="6">
    <w:abstractNumId w:val="32"/>
  </w:num>
  <w:num w:numId="7">
    <w:abstractNumId w:val="43"/>
  </w:num>
  <w:num w:numId="8">
    <w:abstractNumId w:val="2"/>
  </w:num>
  <w:num w:numId="9">
    <w:abstractNumId w:val="15"/>
  </w:num>
  <w:num w:numId="10">
    <w:abstractNumId w:val="29"/>
  </w:num>
  <w:num w:numId="11">
    <w:abstractNumId w:val="3"/>
  </w:num>
  <w:num w:numId="12">
    <w:abstractNumId w:val="45"/>
  </w:num>
  <w:num w:numId="13">
    <w:abstractNumId w:val="31"/>
  </w:num>
  <w:num w:numId="14">
    <w:abstractNumId w:val="25"/>
  </w:num>
  <w:num w:numId="15">
    <w:abstractNumId w:val="35"/>
  </w:num>
  <w:num w:numId="16">
    <w:abstractNumId w:val="30"/>
  </w:num>
  <w:num w:numId="17">
    <w:abstractNumId w:val="20"/>
  </w:num>
  <w:num w:numId="18">
    <w:abstractNumId w:val="12"/>
  </w:num>
  <w:num w:numId="19">
    <w:abstractNumId w:val="17"/>
  </w:num>
  <w:num w:numId="20">
    <w:abstractNumId w:val="13"/>
  </w:num>
  <w:num w:numId="21">
    <w:abstractNumId w:val="27"/>
  </w:num>
  <w:num w:numId="22">
    <w:abstractNumId w:val="44"/>
  </w:num>
  <w:num w:numId="23">
    <w:abstractNumId w:val="41"/>
  </w:num>
  <w:num w:numId="24">
    <w:abstractNumId w:val="40"/>
  </w:num>
  <w:num w:numId="25">
    <w:abstractNumId w:val="46"/>
  </w:num>
  <w:num w:numId="26">
    <w:abstractNumId w:val="14"/>
  </w:num>
  <w:num w:numId="27">
    <w:abstractNumId w:val="34"/>
  </w:num>
  <w:num w:numId="28">
    <w:abstractNumId w:val="10"/>
  </w:num>
  <w:num w:numId="29">
    <w:abstractNumId w:val="42"/>
  </w:num>
  <w:num w:numId="30">
    <w:abstractNumId w:val="24"/>
  </w:num>
  <w:num w:numId="31">
    <w:abstractNumId w:val="1"/>
  </w:num>
  <w:num w:numId="32">
    <w:abstractNumId w:val="39"/>
  </w:num>
  <w:num w:numId="33">
    <w:abstractNumId w:val="11"/>
  </w:num>
  <w:num w:numId="34">
    <w:abstractNumId w:val="36"/>
  </w:num>
  <w:num w:numId="35">
    <w:abstractNumId w:val="37"/>
  </w:num>
  <w:num w:numId="36">
    <w:abstractNumId w:val="7"/>
  </w:num>
  <w:num w:numId="37">
    <w:abstractNumId w:val="19"/>
  </w:num>
  <w:num w:numId="38">
    <w:abstractNumId w:val="5"/>
  </w:num>
  <w:num w:numId="39">
    <w:abstractNumId w:val="6"/>
  </w:num>
  <w:num w:numId="40">
    <w:abstractNumId w:val="33"/>
  </w:num>
  <w:num w:numId="41">
    <w:abstractNumId w:val="21"/>
  </w:num>
  <w:num w:numId="42">
    <w:abstractNumId w:val="8"/>
  </w:num>
  <w:num w:numId="43">
    <w:abstractNumId w:val="22"/>
  </w:num>
  <w:num w:numId="44">
    <w:abstractNumId w:val="16"/>
  </w:num>
  <w:num w:numId="45">
    <w:abstractNumId w:val="23"/>
  </w:num>
  <w:num w:numId="46">
    <w:abstractNumId w:val="18"/>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B65"/>
    <w:rsid w:val="00001CB8"/>
    <w:rsid w:val="00002B62"/>
    <w:rsid w:val="00002F4F"/>
    <w:rsid w:val="00003FDD"/>
    <w:rsid w:val="0000444A"/>
    <w:rsid w:val="00005338"/>
    <w:rsid w:val="00005556"/>
    <w:rsid w:val="00016C30"/>
    <w:rsid w:val="00023F2B"/>
    <w:rsid w:val="00024069"/>
    <w:rsid w:val="000273C8"/>
    <w:rsid w:val="0003007C"/>
    <w:rsid w:val="00030D83"/>
    <w:rsid w:val="00030D8B"/>
    <w:rsid w:val="0003576C"/>
    <w:rsid w:val="00036306"/>
    <w:rsid w:val="00036BB8"/>
    <w:rsid w:val="00040B48"/>
    <w:rsid w:val="00041C1D"/>
    <w:rsid w:val="00046BBA"/>
    <w:rsid w:val="00050B58"/>
    <w:rsid w:val="000515AE"/>
    <w:rsid w:val="000522A9"/>
    <w:rsid w:val="00057280"/>
    <w:rsid w:val="00064F09"/>
    <w:rsid w:val="000659C1"/>
    <w:rsid w:val="00065DA3"/>
    <w:rsid w:val="00072012"/>
    <w:rsid w:val="0007261B"/>
    <w:rsid w:val="00085A7C"/>
    <w:rsid w:val="00087500"/>
    <w:rsid w:val="0008782E"/>
    <w:rsid w:val="00090EA1"/>
    <w:rsid w:val="00090FBE"/>
    <w:rsid w:val="000954EE"/>
    <w:rsid w:val="00095DC7"/>
    <w:rsid w:val="00096110"/>
    <w:rsid w:val="00097AC4"/>
    <w:rsid w:val="000A2E21"/>
    <w:rsid w:val="000B10A3"/>
    <w:rsid w:val="000B32B7"/>
    <w:rsid w:val="000B3870"/>
    <w:rsid w:val="000B41A0"/>
    <w:rsid w:val="000B52D9"/>
    <w:rsid w:val="000B66DE"/>
    <w:rsid w:val="000C1CF2"/>
    <w:rsid w:val="000C226D"/>
    <w:rsid w:val="000C2C7B"/>
    <w:rsid w:val="000C4773"/>
    <w:rsid w:val="000C6B78"/>
    <w:rsid w:val="000D101A"/>
    <w:rsid w:val="000D20D1"/>
    <w:rsid w:val="000D4863"/>
    <w:rsid w:val="000E29AE"/>
    <w:rsid w:val="000F19CC"/>
    <w:rsid w:val="000F6D5C"/>
    <w:rsid w:val="001001F2"/>
    <w:rsid w:val="00100458"/>
    <w:rsid w:val="0010083D"/>
    <w:rsid w:val="0010511B"/>
    <w:rsid w:val="00105C3C"/>
    <w:rsid w:val="00110268"/>
    <w:rsid w:val="00110A38"/>
    <w:rsid w:val="00111A45"/>
    <w:rsid w:val="00111FE7"/>
    <w:rsid w:val="001133C2"/>
    <w:rsid w:val="00113698"/>
    <w:rsid w:val="00114410"/>
    <w:rsid w:val="0011525A"/>
    <w:rsid w:val="00131642"/>
    <w:rsid w:val="00134363"/>
    <w:rsid w:val="00134796"/>
    <w:rsid w:val="00136E82"/>
    <w:rsid w:val="00140CEE"/>
    <w:rsid w:val="00145463"/>
    <w:rsid w:val="0015125D"/>
    <w:rsid w:val="00151E1D"/>
    <w:rsid w:val="00154E62"/>
    <w:rsid w:val="00156FB9"/>
    <w:rsid w:val="00160FE0"/>
    <w:rsid w:val="00163B55"/>
    <w:rsid w:val="0016473B"/>
    <w:rsid w:val="00164806"/>
    <w:rsid w:val="0016595A"/>
    <w:rsid w:val="001762DB"/>
    <w:rsid w:val="00177780"/>
    <w:rsid w:val="001830F0"/>
    <w:rsid w:val="00183D07"/>
    <w:rsid w:val="00184572"/>
    <w:rsid w:val="00185B4D"/>
    <w:rsid w:val="00186C51"/>
    <w:rsid w:val="001925CA"/>
    <w:rsid w:val="00192C16"/>
    <w:rsid w:val="00192CB8"/>
    <w:rsid w:val="00193A39"/>
    <w:rsid w:val="00195F1F"/>
    <w:rsid w:val="001A2033"/>
    <w:rsid w:val="001A2EA8"/>
    <w:rsid w:val="001A350C"/>
    <w:rsid w:val="001A3C11"/>
    <w:rsid w:val="001A4364"/>
    <w:rsid w:val="001A5EE6"/>
    <w:rsid w:val="001A6150"/>
    <w:rsid w:val="001B3472"/>
    <w:rsid w:val="001B3F72"/>
    <w:rsid w:val="001C090B"/>
    <w:rsid w:val="001C108D"/>
    <w:rsid w:val="001C151C"/>
    <w:rsid w:val="001C1BD9"/>
    <w:rsid w:val="001C2CC8"/>
    <w:rsid w:val="001C3A06"/>
    <w:rsid w:val="001D16DD"/>
    <w:rsid w:val="001D2E5F"/>
    <w:rsid w:val="001D5285"/>
    <w:rsid w:val="001D7EE3"/>
    <w:rsid w:val="001E7195"/>
    <w:rsid w:val="001E77DC"/>
    <w:rsid w:val="001F3787"/>
    <w:rsid w:val="001F4AE9"/>
    <w:rsid w:val="001F539A"/>
    <w:rsid w:val="001F658E"/>
    <w:rsid w:val="00200ABF"/>
    <w:rsid w:val="002013F2"/>
    <w:rsid w:val="00203A34"/>
    <w:rsid w:val="00203BED"/>
    <w:rsid w:val="00204092"/>
    <w:rsid w:val="00204EFD"/>
    <w:rsid w:val="002110CB"/>
    <w:rsid w:val="002116BD"/>
    <w:rsid w:val="00212C7C"/>
    <w:rsid w:val="002148FF"/>
    <w:rsid w:val="0021775C"/>
    <w:rsid w:val="002208E2"/>
    <w:rsid w:val="00220E71"/>
    <w:rsid w:val="00224E90"/>
    <w:rsid w:val="00233C50"/>
    <w:rsid w:val="00235500"/>
    <w:rsid w:val="00236467"/>
    <w:rsid w:val="00240F59"/>
    <w:rsid w:val="00241AD1"/>
    <w:rsid w:val="00246CD7"/>
    <w:rsid w:val="00250ECF"/>
    <w:rsid w:val="00251561"/>
    <w:rsid w:val="002551EC"/>
    <w:rsid w:val="0026196C"/>
    <w:rsid w:val="00262BC9"/>
    <w:rsid w:val="00262DB5"/>
    <w:rsid w:val="002632C4"/>
    <w:rsid w:val="002649B9"/>
    <w:rsid w:val="002671E5"/>
    <w:rsid w:val="00267446"/>
    <w:rsid w:val="002722D5"/>
    <w:rsid w:val="002727E6"/>
    <w:rsid w:val="00273AE4"/>
    <w:rsid w:val="00274852"/>
    <w:rsid w:val="00275A8B"/>
    <w:rsid w:val="002767A7"/>
    <w:rsid w:val="00282484"/>
    <w:rsid w:val="00290A25"/>
    <w:rsid w:val="00292EC5"/>
    <w:rsid w:val="002959A7"/>
    <w:rsid w:val="002A294E"/>
    <w:rsid w:val="002A5122"/>
    <w:rsid w:val="002B121D"/>
    <w:rsid w:val="002B1714"/>
    <w:rsid w:val="002B4AB4"/>
    <w:rsid w:val="002C4F50"/>
    <w:rsid w:val="002D1007"/>
    <w:rsid w:val="002D3DB7"/>
    <w:rsid w:val="002D3FDD"/>
    <w:rsid w:val="002D439C"/>
    <w:rsid w:val="002D5C34"/>
    <w:rsid w:val="002E501C"/>
    <w:rsid w:val="002E70F2"/>
    <w:rsid w:val="002F5B0A"/>
    <w:rsid w:val="002F652A"/>
    <w:rsid w:val="002F78E9"/>
    <w:rsid w:val="003012CC"/>
    <w:rsid w:val="003159B1"/>
    <w:rsid w:val="0032059D"/>
    <w:rsid w:val="003212D9"/>
    <w:rsid w:val="00322CE9"/>
    <w:rsid w:val="003235DF"/>
    <w:rsid w:val="00323879"/>
    <w:rsid w:val="0032551C"/>
    <w:rsid w:val="003275F5"/>
    <w:rsid w:val="00331592"/>
    <w:rsid w:val="00331961"/>
    <w:rsid w:val="003335E8"/>
    <w:rsid w:val="003416B5"/>
    <w:rsid w:val="00344A47"/>
    <w:rsid w:val="0034680D"/>
    <w:rsid w:val="00346D6A"/>
    <w:rsid w:val="0034739A"/>
    <w:rsid w:val="00350745"/>
    <w:rsid w:val="00352086"/>
    <w:rsid w:val="00352369"/>
    <w:rsid w:val="00354400"/>
    <w:rsid w:val="00355665"/>
    <w:rsid w:val="00362BE1"/>
    <w:rsid w:val="0036557B"/>
    <w:rsid w:val="00365B62"/>
    <w:rsid w:val="00365E44"/>
    <w:rsid w:val="0037064D"/>
    <w:rsid w:val="00373464"/>
    <w:rsid w:val="00373A06"/>
    <w:rsid w:val="00373C3A"/>
    <w:rsid w:val="00374EF8"/>
    <w:rsid w:val="00377555"/>
    <w:rsid w:val="00377BA7"/>
    <w:rsid w:val="00377C4D"/>
    <w:rsid w:val="00384A9D"/>
    <w:rsid w:val="003915C8"/>
    <w:rsid w:val="00391B7F"/>
    <w:rsid w:val="003A631D"/>
    <w:rsid w:val="003B1EA5"/>
    <w:rsid w:val="003B65AB"/>
    <w:rsid w:val="003C04C9"/>
    <w:rsid w:val="003C0BBB"/>
    <w:rsid w:val="003C0F35"/>
    <w:rsid w:val="003C1619"/>
    <w:rsid w:val="003C407F"/>
    <w:rsid w:val="003C462C"/>
    <w:rsid w:val="003C5129"/>
    <w:rsid w:val="003C7279"/>
    <w:rsid w:val="003D1BDA"/>
    <w:rsid w:val="003D4C03"/>
    <w:rsid w:val="003D6779"/>
    <w:rsid w:val="003E14FB"/>
    <w:rsid w:val="003E166C"/>
    <w:rsid w:val="003E4FDC"/>
    <w:rsid w:val="003E7B1B"/>
    <w:rsid w:val="003F1BA8"/>
    <w:rsid w:val="003F67A1"/>
    <w:rsid w:val="0040053C"/>
    <w:rsid w:val="00400705"/>
    <w:rsid w:val="00404120"/>
    <w:rsid w:val="00404533"/>
    <w:rsid w:val="0041252B"/>
    <w:rsid w:val="00413ADB"/>
    <w:rsid w:val="0041626C"/>
    <w:rsid w:val="004219EE"/>
    <w:rsid w:val="00422069"/>
    <w:rsid w:val="00422B7C"/>
    <w:rsid w:val="00425A08"/>
    <w:rsid w:val="00425EDA"/>
    <w:rsid w:val="0043275D"/>
    <w:rsid w:val="0043417B"/>
    <w:rsid w:val="00434E02"/>
    <w:rsid w:val="00453127"/>
    <w:rsid w:val="00453564"/>
    <w:rsid w:val="004543F2"/>
    <w:rsid w:val="00454BB7"/>
    <w:rsid w:val="00454DC2"/>
    <w:rsid w:val="00461B8A"/>
    <w:rsid w:val="00473638"/>
    <w:rsid w:val="00473B47"/>
    <w:rsid w:val="004742CB"/>
    <w:rsid w:val="0047484D"/>
    <w:rsid w:val="004800DC"/>
    <w:rsid w:val="004812D3"/>
    <w:rsid w:val="004825D7"/>
    <w:rsid w:val="00484E81"/>
    <w:rsid w:val="00485845"/>
    <w:rsid w:val="004863BD"/>
    <w:rsid w:val="00490C38"/>
    <w:rsid w:val="00494920"/>
    <w:rsid w:val="00495B65"/>
    <w:rsid w:val="004A2AA4"/>
    <w:rsid w:val="004A2CC0"/>
    <w:rsid w:val="004A40A9"/>
    <w:rsid w:val="004A7169"/>
    <w:rsid w:val="004B050D"/>
    <w:rsid w:val="004B27C2"/>
    <w:rsid w:val="004B28DF"/>
    <w:rsid w:val="004B6FFF"/>
    <w:rsid w:val="004B7327"/>
    <w:rsid w:val="004B7B7D"/>
    <w:rsid w:val="004C350C"/>
    <w:rsid w:val="004C619D"/>
    <w:rsid w:val="004C6E15"/>
    <w:rsid w:val="004D0FC6"/>
    <w:rsid w:val="004E1C30"/>
    <w:rsid w:val="004E2D0D"/>
    <w:rsid w:val="004F4417"/>
    <w:rsid w:val="004F73BE"/>
    <w:rsid w:val="004F74DB"/>
    <w:rsid w:val="005058BA"/>
    <w:rsid w:val="0051071B"/>
    <w:rsid w:val="00513735"/>
    <w:rsid w:val="005141BD"/>
    <w:rsid w:val="0052179A"/>
    <w:rsid w:val="00524ABF"/>
    <w:rsid w:val="005316C2"/>
    <w:rsid w:val="005322A1"/>
    <w:rsid w:val="00532B4C"/>
    <w:rsid w:val="00536098"/>
    <w:rsid w:val="00540216"/>
    <w:rsid w:val="00542F8F"/>
    <w:rsid w:val="005445F2"/>
    <w:rsid w:val="00547B17"/>
    <w:rsid w:val="0055095E"/>
    <w:rsid w:val="00551088"/>
    <w:rsid w:val="005561E6"/>
    <w:rsid w:val="00562DAA"/>
    <w:rsid w:val="00565D8E"/>
    <w:rsid w:val="00571452"/>
    <w:rsid w:val="00571C92"/>
    <w:rsid w:val="005760E9"/>
    <w:rsid w:val="0058488A"/>
    <w:rsid w:val="0058566C"/>
    <w:rsid w:val="0059084C"/>
    <w:rsid w:val="005A135D"/>
    <w:rsid w:val="005A1365"/>
    <w:rsid w:val="005A18CD"/>
    <w:rsid w:val="005A475D"/>
    <w:rsid w:val="005A4773"/>
    <w:rsid w:val="005B0C75"/>
    <w:rsid w:val="005B0D6D"/>
    <w:rsid w:val="005B5F14"/>
    <w:rsid w:val="005C1D30"/>
    <w:rsid w:val="005C1D3A"/>
    <w:rsid w:val="005C1F67"/>
    <w:rsid w:val="005C221B"/>
    <w:rsid w:val="005C278B"/>
    <w:rsid w:val="005C742B"/>
    <w:rsid w:val="005D4B5F"/>
    <w:rsid w:val="005D5D6B"/>
    <w:rsid w:val="005D6549"/>
    <w:rsid w:val="005D6631"/>
    <w:rsid w:val="005D6D93"/>
    <w:rsid w:val="005E0460"/>
    <w:rsid w:val="005E19EA"/>
    <w:rsid w:val="005E78DC"/>
    <w:rsid w:val="005F33E5"/>
    <w:rsid w:val="005F4B10"/>
    <w:rsid w:val="005F7888"/>
    <w:rsid w:val="0060668A"/>
    <w:rsid w:val="00606C0D"/>
    <w:rsid w:val="00610C6D"/>
    <w:rsid w:val="00611124"/>
    <w:rsid w:val="00614513"/>
    <w:rsid w:val="006145AE"/>
    <w:rsid w:val="006150A6"/>
    <w:rsid w:val="00615700"/>
    <w:rsid w:val="00615BA5"/>
    <w:rsid w:val="00621976"/>
    <w:rsid w:val="00621F79"/>
    <w:rsid w:val="00622E61"/>
    <w:rsid w:val="00623C46"/>
    <w:rsid w:val="00626767"/>
    <w:rsid w:val="00627F86"/>
    <w:rsid w:val="00635D55"/>
    <w:rsid w:val="00636E97"/>
    <w:rsid w:val="00637116"/>
    <w:rsid w:val="00637FF9"/>
    <w:rsid w:val="00642C00"/>
    <w:rsid w:val="00642FB6"/>
    <w:rsid w:val="00646F2E"/>
    <w:rsid w:val="00647634"/>
    <w:rsid w:val="00647F87"/>
    <w:rsid w:val="00656591"/>
    <w:rsid w:val="0066140C"/>
    <w:rsid w:val="00664FC6"/>
    <w:rsid w:val="0066627E"/>
    <w:rsid w:val="00670E16"/>
    <w:rsid w:val="0067105F"/>
    <w:rsid w:val="00671B22"/>
    <w:rsid w:val="006778BA"/>
    <w:rsid w:val="00677CD0"/>
    <w:rsid w:val="00680E65"/>
    <w:rsid w:val="00684FA1"/>
    <w:rsid w:val="006854FC"/>
    <w:rsid w:val="006871AF"/>
    <w:rsid w:val="0069082C"/>
    <w:rsid w:val="00690B14"/>
    <w:rsid w:val="0069151A"/>
    <w:rsid w:val="00693D0C"/>
    <w:rsid w:val="00693D8E"/>
    <w:rsid w:val="00693EB1"/>
    <w:rsid w:val="00695046"/>
    <w:rsid w:val="00697B65"/>
    <w:rsid w:val="006A0D42"/>
    <w:rsid w:val="006A32C0"/>
    <w:rsid w:val="006A3350"/>
    <w:rsid w:val="006A69A3"/>
    <w:rsid w:val="006B1016"/>
    <w:rsid w:val="006B1ADE"/>
    <w:rsid w:val="006B7074"/>
    <w:rsid w:val="006C034E"/>
    <w:rsid w:val="006C21D9"/>
    <w:rsid w:val="006C730A"/>
    <w:rsid w:val="006D005C"/>
    <w:rsid w:val="006D220E"/>
    <w:rsid w:val="006D3F5F"/>
    <w:rsid w:val="006D7944"/>
    <w:rsid w:val="006E3D9A"/>
    <w:rsid w:val="006E5249"/>
    <w:rsid w:val="006F3DA0"/>
    <w:rsid w:val="006F481A"/>
    <w:rsid w:val="006F545C"/>
    <w:rsid w:val="006F578C"/>
    <w:rsid w:val="006F57E8"/>
    <w:rsid w:val="00701B34"/>
    <w:rsid w:val="007020D8"/>
    <w:rsid w:val="00702A28"/>
    <w:rsid w:val="00703B3D"/>
    <w:rsid w:val="00706288"/>
    <w:rsid w:val="007067E5"/>
    <w:rsid w:val="00716D51"/>
    <w:rsid w:val="00717AF4"/>
    <w:rsid w:val="00720587"/>
    <w:rsid w:val="00722CF1"/>
    <w:rsid w:val="00726FF1"/>
    <w:rsid w:val="0073221B"/>
    <w:rsid w:val="00732EBD"/>
    <w:rsid w:val="007341AA"/>
    <w:rsid w:val="0074327E"/>
    <w:rsid w:val="007450B4"/>
    <w:rsid w:val="007450D1"/>
    <w:rsid w:val="00747FF0"/>
    <w:rsid w:val="00751160"/>
    <w:rsid w:val="0075271E"/>
    <w:rsid w:val="00754FBA"/>
    <w:rsid w:val="00762FB1"/>
    <w:rsid w:val="007759C6"/>
    <w:rsid w:val="00777216"/>
    <w:rsid w:val="0077735C"/>
    <w:rsid w:val="00777556"/>
    <w:rsid w:val="00777A07"/>
    <w:rsid w:val="0078080C"/>
    <w:rsid w:val="00782B28"/>
    <w:rsid w:val="00783E2F"/>
    <w:rsid w:val="007860C5"/>
    <w:rsid w:val="00790942"/>
    <w:rsid w:val="00793F23"/>
    <w:rsid w:val="00795C27"/>
    <w:rsid w:val="00796F10"/>
    <w:rsid w:val="007A45C6"/>
    <w:rsid w:val="007A6F78"/>
    <w:rsid w:val="007B016F"/>
    <w:rsid w:val="007B0489"/>
    <w:rsid w:val="007B0AAD"/>
    <w:rsid w:val="007B54AC"/>
    <w:rsid w:val="007B7F29"/>
    <w:rsid w:val="007C4D59"/>
    <w:rsid w:val="007C6A5E"/>
    <w:rsid w:val="007C6BE6"/>
    <w:rsid w:val="007C6EB1"/>
    <w:rsid w:val="007D1C4D"/>
    <w:rsid w:val="007D5E14"/>
    <w:rsid w:val="007E208E"/>
    <w:rsid w:val="007E4DEF"/>
    <w:rsid w:val="007E7C6E"/>
    <w:rsid w:val="007F042A"/>
    <w:rsid w:val="007F1549"/>
    <w:rsid w:val="007F181C"/>
    <w:rsid w:val="007F1AC9"/>
    <w:rsid w:val="007F454F"/>
    <w:rsid w:val="007F471D"/>
    <w:rsid w:val="008064C7"/>
    <w:rsid w:val="00813989"/>
    <w:rsid w:val="00814B07"/>
    <w:rsid w:val="008162F5"/>
    <w:rsid w:val="00816969"/>
    <w:rsid w:val="00825ADA"/>
    <w:rsid w:val="00826529"/>
    <w:rsid w:val="00826980"/>
    <w:rsid w:val="008369DC"/>
    <w:rsid w:val="00836A78"/>
    <w:rsid w:val="0084484E"/>
    <w:rsid w:val="00847585"/>
    <w:rsid w:val="00847823"/>
    <w:rsid w:val="008536E0"/>
    <w:rsid w:val="00855277"/>
    <w:rsid w:val="00860E42"/>
    <w:rsid w:val="00865A26"/>
    <w:rsid w:val="00872386"/>
    <w:rsid w:val="008730E7"/>
    <w:rsid w:val="00874B85"/>
    <w:rsid w:val="00881DBE"/>
    <w:rsid w:val="00886E18"/>
    <w:rsid w:val="008871ED"/>
    <w:rsid w:val="00892E2C"/>
    <w:rsid w:val="0089674B"/>
    <w:rsid w:val="00897F4C"/>
    <w:rsid w:val="008A0612"/>
    <w:rsid w:val="008A0E1F"/>
    <w:rsid w:val="008A3B88"/>
    <w:rsid w:val="008A45B5"/>
    <w:rsid w:val="008C23DB"/>
    <w:rsid w:val="008C671B"/>
    <w:rsid w:val="008D1357"/>
    <w:rsid w:val="008E0A7D"/>
    <w:rsid w:val="008E1D15"/>
    <w:rsid w:val="008E556D"/>
    <w:rsid w:val="008F56DE"/>
    <w:rsid w:val="008F5E28"/>
    <w:rsid w:val="008F5E93"/>
    <w:rsid w:val="008F6A15"/>
    <w:rsid w:val="00901E33"/>
    <w:rsid w:val="00904007"/>
    <w:rsid w:val="0090471B"/>
    <w:rsid w:val="00904BA3"/>
    <w:rsid w:val="00906F1C"/>
    <w:rsid w:val="00911357"/>
    <w:rsid w:val="00912C32"/>
    <w:rsid w:val="00917489"/>
    <w:rsid w:val="009209E6"/>
    <w:rsid w:val="00924AE1"/>
    <w:rsid w:val="0092545B"/>
    <w:rsid w:val="0092636A"/>
    <w:rsid w:val="00927435"/>
    <w:rsid w:val="009278F4"/>
    <w:rsid w:val="00930AE0"/>
    <w:rsid w:val="00930C86"/>
    <w:rsid w:val="009359A7"/>
    <w:rsid w:val="00942C70"/>
    <w:rsid w:val="00943CD2"/>
    <w:rsid w:val="009458DA"/>
    <w:rsid w:val="00946CE6"/>
    <w:rsid w:val="00946F7E"/>
    <w:rsid w:val="00951076"/>
    <w:rsid w:val="00954156"/>
    <w:rsid w:val="00963E53"/>
    <w:rsid w:val="00970282"/>
    <w:rsid w:val="00971EED"/>
    <w:rsid w:val="009751F1"/>
    <w:rsid w:val="00975303"/>
    <w:rsid w:val="00976C5A"/>
    <w:rsid w:val="00976C87"/>
    <w:rsid w:val="00984F32"/>
    <w:rsid w:val="00985CEC"/>
    <w:rsid w:val="009870B1"/>
    <w:rsid w:val="00992311"/>
    <w:rsid w:val="00993D09"/>
    <w:rsid w:val="009A06B3"/>
    <w:rsid w:val="009A3CF3"/>
    <w:rsid w:val="009A4A88"/>
    <w:rsid w:val="009A5BD6"/>
    <w:rsid w:val="009B103A"/>
    <w:rsid w:val="009B1299"/>
    <w:rsid w:val="009B31FB"/>
    <w:rsid w:val="009B396D"/>
    <w:rsid w:val="009B3EB1"/>
    <w:rsid w:val="009B3F90"/>
    <w:rsid w:val="009B5469"/>
    <w:rsid w:val="009B623D"/>
    <w:rsid w:val="009C0474"/>
    <w:rsid w:val="009C4B97"/>
    <w:rsid w:val="009C5B15"/>
    <w:rsid w:val="009C6188"/>
    <w:rsid w:val="009C75DE"/>
    <w:rsid w:val="009D367A"/>
    <w:rsid w:val="009D4170"/>
    <w:rsid w:val="009E09F4"/>
    <w:rsid w:val="009E23FD"/>
    <w:rsid w:val="009E3597"/>
    <w:rsid w:val="009E7D34"/>
    <w:rsid w:val="009F60B0"/>
    <w:rsid w:val="00A0610F"/>
    <w:rsid w:val="00A062AA"/>
    <w:rsid w:val="00A071DB"/>
    <w:rsid w:val="00A07F49"/>
    <w:rsid w:val="00A10628"/>
    <w:rsid w:val="00A1250F"/>
    <w:rsid w:val="00A14624"/>
    <w:rsid w:val="00A157A9"/>
    <w:rsid w:val="00A2148A"/>
    <w:rsid w:val="00A25337"/>
    <w:rsid w:val="00A2566F"/>
    <w:rsid w:val="00A30420"/>
    <w:rsid w:val="00A31CD6"/>
    <w:rsid w:val="00A33019"/>
    <w:rsid w:val="00A41026"/>
    <w:rsid w:val="00A47486"/>
    <w:rsid w:val="00A5211C"/>
    <w:rsid w:val="00A56671"/>
    <w:rsid w:val="00A609D2"/>
    <w:rsid w:val="00A61250"/>
    <w:rsid w:val="00A617FA"/>
    <w:rsid w:val="00A61BDA"/>
    <w:rsid w:val="00A62E04"/>
    <w:rsid w:val="00A65CF1"/>
    <w:rsid w:val="00A66D5E"/>
    <w:rsid w:val="00A74749"/>
    <w:rsid w:val="00A76ADA"/>
    <w:rsid w:val="00A80408"/>
    <w:rsid w:val="00A81AC7"/>
    <w:rsid w:val="00A8746B"/>
    <w:rsid w:val="00A90D92"/>
    <w:rsid w:val="00A921C2"/>
    <w:rsid w:val="00AA1FD4"/>
    <w:rsid w:val="00AA32E4"/>
    <w:rsid w:val="00AA3D76"/>
    <w:rsid w:val="00AA604B"/>
    <w:rsid w:val="00AA6391"/>
    <w:rsid w:val="00AA72C7"/>
    <w:rsid w:val="00AA7F69"/>
    <w:rsid w:val="00AB0830"/>
    <w:rsid w:val="00AB1981"/>
    <w:rsid w:val="00AB5E76"/>
    <w:rsid w:val="00AB637C"/>
    <w:rsid w:val="00AB7B74"/>
    <w:rsid w:val="00AC177C"/>
    <w:rsid w:val="00AC3DDC"/>
    <w:rsid w:val="00AC6659"/>
    <w:rsid w:val="00AD2BAF"/>
    <w:rsid w:val="00AD448E"/>
    <w:rsid w:val="00AD5112"/>
    <w:rsid w:val="00AD514E"/>
    <w:rsid w:val="00AE28AE"/>
    <w:rsid w:val="00AE2FEE"/>
    <w:rsid w:val="00AE596C"/>
    <w:rsid w:val="00AE5EAF"/>
    <w:rsid w:val="00AF39BA"/>
    <w:rsid w:val="00AF55A5"/>
    <w:rsid w:val="00B013BE"/>
    <w:rsid w:val="00B061F0"/>
    <w:rsid w:val="00B10653"/>
    <w:rsid w:val="00B1574E"/>
    <w:rsid w:val="00B1584D"/>
    <w:rsid w:val="00B1670E"/>
    <w:rsid w:val="00B20495"/>
    <w:rsid w:val="00B268C7"/>
    <w:rsid w:val="00B327FB"/>
    <w:rsid w:val="00B33671"/>
    <w:rsid w:val="00B36C34"/>
    <w:rsid w:val="00B4310B"/>
    <w:rsid w:val="00B44829"/>
    <w:rsid w:val="00B44B6B"/>
    <w:rsid w:val="00B60C6E"/>
    <w:rsid w:val="00B74DEF"/>
    <w:rsid w:val="00B75604"/>
    <w:rsid w:val="00B776A4"/>
    <w:rsid w:val="00B8085C"/>
    <w:rsid w:val="00B83DC1"/>
    <w:rsid w:val="00B86F3F"/>
    <w:rsid w:val="00B91BBD"/>
    <w:rsid w:val="00B947F9"/>
    <w:rsid w:val="00BA1662"/>
    <w:rsid w:val="00BA1B0E"/>
    <w:rsid w:val="00BA3AAB"/>
    <w:rsid w:val="00BA493D"/>
    <w:rsid w:val="00BA7319"/>
    <w:rsid w:val="00BA79C4"/>
    <w:rsid w:val="00BB1479"/>
    <w:rsid w:val="00BB18A5"/>
    <w:rsid w:val="00BB4719"/>
    <w:rsid w:val="00BB543A"/>
    <w:rsid w:val="00BC1280"/>
    <w:rsid w:val="00BC2A88"/>
    <w:rsid w:val="00BC2FEC"/>
    <w:rsid w:val="00BC6A8D"/>
    <w:rsid w:val="00BC7C58"/>
    <w:rsid w:val="00BD02A4"/>
    <w:rsid w:val="00BD4049"/>
    <w:rsid w:val="00BD5CBF"/>
    <w:rsid w:val="00BD64B1"/>
    <w:rsid w:val="00BE071D"/>
    <w:rsid w:val="00BE21A2"/>
    <w:rsid w:val="00BE3289"/>
    <w:rsid w:val="00BE68A0"/>
    <w:rsid w:val="00BF2A44"/>
    <w:rsid w:val="00BF5683"/>
    <w:rsid w:val="00BF6E99"/>
    <w:rsid w:val="00BF7DC3"/>
    <w:rsid w:val="00C0161D"/>
    <w:rsid w:val="00C01654"/>
    <w:rsid w:val="00C01EC1"/>
    <w:rsid w:val="00C02982"/>
    <w:rsid w:val="00C03B9D"/>
    <w:rsid w:val="00C06A3C"/>
    <w:rsid w:val="00C123E6"/>
    <w:rsid w:val="00C13702"/>
    <w:rsid w:val="00C16BB8"/>
    <w:rsid w:val="00C16D92"/>
    <w:rsid w:val="00C1763B"/>
    <w:rsid w:val="00C17B1F"/>
    <w:rsid w:val="00C23AC1"/>
    <w:rsid w:val="00C26188"/>
    <w:rsid w:val="00C27101"/>
    <w:rsid w:val="00C33973"/>
    <w:rsid w:val="00C347A4"/>
    <w:rsid w:val="00C3513B"/>
    <w:rsid w:val="00C35365"/>
    <w:rsid w:val="00C35EF3"/>
    <w:rsid w:val="00C3643A"/>
    <w:rsid w:val="00C379F0"/>
    <w:rsid w:val="00C47360"/>
    <w:rsid w:val="00C516E0"/>
    <w:rsid w:val="00C51701"/>
    <w:rsid w:val="00C559C5"/>
    <w:rsid w:val="00C6409B"/>
    <w:rsid w:val="00C6670D"/>
    <w:rsid w:val="00C751E6"/>
    <w:rsid w:val="00C8148E"/>
    <w:rsid w:val="00C90243"/>
    <w:rsid w:val="00C91D6D"/>
    <w:rsid w:val="00C9789C"/>
    <w:rsid w:val="00C97F29"/>
    <w:rsid w:val="00CA52D4"/>
    <w:rsid w:val="00CA5680"/>
    <w:rsid w:val="00CA7D27"/>
    <w:rsid w:val="00CB15C5"/>
    <w:rsid w:val="00CB1F90"/>
    <w:rsid w:val="00CB2431"/>
    <w:rsid w:val="00CB52F2"/>
    <w:rsid w:val="00CB5707"/>
    <w:rsid w:val="00CC0D43"/>
    <w:rsid w:val="00CC2085"/>
    <w:rsid w:val="00CC25AB"/>
    <w:rsid w:val="00CC4082"/>
    <w:rsid w:val="00CC42C7"/>
    <w:rsid w:val="00CC4DDB"/>
    <w:rsid w:val="00CD43EC"/>
    <w:rsid w:val="00CD51B3"/>
    <w:rsid w:val="00CD5754"/>
    <w:rsid w:val="00CD6264"/>
    <w:rsid w:val="00CD765E"/>
    <w:rsid w:val="00CD786E"/>
    <w:rsid w:val="00CE2539"/>
    <w:rsid w:val="00CE386C"/>
    <w:rsid w:val="00CE41A9"/>
    <w:rsid w:val="00CE618D"/>
    <w:rsid w:val="00CE74C9"/>
    <w:rsid w:val="00CF044E"/>
    <w:rsid w:val="00CF2788"/>
    <w:rsid w:val="00CF495C"/>
    <w:rsid w:val="00CF49C2"/>
    <w:rsid w:val="00D01374"/>
    <w:rsid w:val="00D0244F"/>
    <w:rsid w:val="00D04A4A"/>
    <w:rsid w:val="00D1248F"/>
    <w:rsid w:val="00D1375F"/>
    <w:rsid w:val="00D14BDE"/>
    <w:rsid w:val="00D201F8"/>
    <w:rsid w:val="00D20803"/>
    <w:rsid w:val="00D22D3F"/>
    <w:rsid w:val="00D26899"/>
    <w:rsid w:val="00D32796"/>
    <w:rsid w:val="00D41D0C"/>
    <w:rsid w:val="00D42BA7"/>
    <w:rsid w:val="00D50640"/>
    <w:rsid w:val="00D51D34"/>
    <w:rsid w:val="00D55ADA"/>
    <w:rsid w:val="00D56172"/>
    <w:rsid w:val="00D62129"/>
    <w:rsid w:val="00D64275"/>
    <w:rsid w:val="00D7479E"/>
    <w:rsid w:val="00D74D27"/>
    <w:rsid w:val="00D82194"/>
    <w:rsid w:val="00D8251E"/>
    <w:rsid w:val="00D8344C"/>
    <w:rsid w:val="00D90110"/>
    <w:rsid w:val="00D90C66"/>
    <w:rsid w:val="00D95A3D"/>
    <w:rsid w:val="00D97000"/>
    <w:rsid w:val="00DA3C41"/>
    <w:rsid w:val="00DA60BC"/>
    <w:rsid w:val="00DA78FA"/>
    <w:rsid w:val="00DC22E2"/>
    <w:rsid w:val="00DC2729"/>
    <w:rsid w:val="00DC46F8"/>
    <w:rsid w:val="00DC4C49"/>
    <w:rsid w:val="00DC7077"/>
    <w:rsid w:val="00DD0C86"/>
    <w:rsid w:val="00DD1023"/>
    <w:rsid w:val="00DD1527"/>
    <w:rsid w:val="00DD4F03"/>
    <w:rsid w:val="00DE0FCA"/>
    <w:rsid w:val="00DE4375"/>
    <w:rsid w:val="00DE6EAE"/>
    <w:rsid w:val="00DF3EB3"/>
    <w:rsid w:val="00E00D84"/>
    <w:rsid w:val="00E028E1"/>
    <w:rsid w:val="00E03288"/>
    <w:rsid w:val="00E048D7"/>
    <w:rsid w:val="00E0753D"/>
    <w:rsid w:val="00E113E3"/>
    <w:rsid w:val="00E1233B"/>
    <w:rsid w:val="00E14160"/>
    <w:rsid w:val="00E154CB"/>
    <w:rsid w:val="00E239F8"/>
    <w:rsid w:val="00E2516E"/>
    <w:rsid w:val="00E27262"/>
    <w:rsid w:val="00E301B1"/>
    <w:rsid w:val="00E329B4"/>
    <w:rsid w:val="00E358E1"/>
    <w:rsid w:val="00E36AA3"/>
    <w:rsid w:val="00E36F91"/>
    <w:rsid w:val="00E37B83"/>
    <w:rsid w:val="00E44E22"/>
    <w:rsid w:val="00E52D97"/>
    <w:rsid w:val="00E54974"/>
    <w:rsid w:val="00E55476"/>
    <w:rsid w:val="00E5574B"/>
    <w:rsid w:val="00E55CEB"/>
    <w:rsid w:val="00E56A65"/>
    <w:rsid w:val="00E67FEB"/>
    <w:rsid w:val="00E7412B"/>
    <w:rsid w:val="00E74C03"/>
    <w:rsid w:val="00E821B1"/>
    <w:rsid w:val="00E86887"/>
    <w:rsid w:val="00E878D9"/>
    <w:rsid w:val="00E91A66"/>
    <w:rsid w:val="00E924EE"/>
    <w:rsid w:val="00E9589E"/>
    <w:rsid w:val="00EA0E66"/>
    <w:rsid w:val="00EA1A35"/>
    <w:rsid w:val="00EA3370"/>
    <w:rsid w:val="00EA3C20"/>
    <w:rsid w:val="00EA41EC"/>
    <w:rsid w:val="00EA59AB"/>
    <w:rsid w:val="00EA701A"/>
    <w:rsid w:val="00EB2497"/>
    <w:rsid w:val="00EB2599"/>
    <w:rsid w:val="00EB5FF8"/>
    <w:rsid w:val="00EC35A2"/>
    <w:rsid w:val="00EC3C6F"/>
    <w:rsid w:val="00EC4070"/>
    <w:rsid w:val="00EC484B"/>
    <w:rsid w:val="00EC4E78"/>
    <w:rsid w:val="00EC6342"/>
    <w:rsid w:val="00EC6A68"/>
    <w:rsid w:val="00ED4330"/>
    <w:rsid w:val="00ED50A6"/>
    <w:rsid w:val="00EE34EB"/>
    <w:rsid w:val="00EE702A"/>
    <w:rsid w:val="00EF3178"/>
    <w:rsid w:val="00EF73EB"/>
    <w:rsid w:val="00EF7678"/>
    <w:rsid w:val="00F00521"/>
    <w:rsid w:val="00F00A3C"/>
    <w:rsid w:val="00F00F8A"/>
    <w:rsid w:val="00F00FC4"/>
    <w:rsid w:val="00F02177"/>
    <w:rsid w:val="00F02530"/>
    <w:rsid w:val="00F033E1"/>
    <w:rsid w:val="00F03603"/>
    <w:rsid w:val="00F059CF"/>
    <w:rsid w:val="00F06795"/>
    <w:rsid w:val="00F06931"/>
    <w:rsid w:val="00F10D14"/>
    <w:rsid w:val="00F11E3A"/>
    <w:rsid w:val="00F16CBB"/>
    <w:rsid w:val="00F170F3"/>
    <w:rsid w:val="00F210F2"/>
    <w:rsid w:val="00F23326"/>
    <w:rsid w:val="00F233A5"/>
    <w:rsid w:val="00F300D8"/>
    <w:rsid w:val="00F32BB7"/>
    <w:rsid w:val="00F40B41"/>
    <w:rsid w:val="00F40E63"/>
    <w:rsid w:val="00F41A51"/>
    <w:rsid w:val="00F46382"/>
    <w:rsid w:val="00F50A2E"/>
    <w:rsid w:val="00F52619"/>
    <w:rsid w:val="00F532B6"/>
    <w:rsid w:val="00F54580"/>
    <w:rsid w:val="00F564B6"/>
    <w:rsid w:val="00F64DC8"/>
    <w:rsid w:val="00F64E27"/>
    <w:rsid w:val="00F720AA"/>
    <w:rsid w:val="00F73628"/>
    <w:rsid w:val="00F86224"/>
    <w:rsid w:val="00F8635C"/>
    <w:rsid w:val="00F86F06"/>
    <w:rsid w:val="00FA4009"/>
    <w:rsid w:val="00FA4EE4"/>
    <w:rsid w:val="00FA5504"/>
    <w:rsid w:val="00FB052C"/>
    <w:rsid w:val="00FB2971"/>
    <w:rsid w:val="00FB2E6D"/>
    <w:rsid w:val="00FC6B74"/>
    <w:rsid w:val="00FD0110"/>
    <w:rsid w:val="00FD04B0"/>
    <w:rsid w:val="00FD1415"/>
    <w:rsid w:val="00FD306F"/>
    <w:rsid w:val="00FD39DD"/>
    <w:rsid w:val="00FD5DD2"/>
    <w:rsid w:val="00FD7B75"/>
    <w:rsid w:val="00FD7C80"/>
    <w:rsid w:val="00FF021E"/>
    <w:rsid w:val="00FF213D"/>
    <w:rsid w:val="00FF2677"/>
    <w:rsid w:val="00FF5C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CE1066F"/>
  <w15:chartTrackingRefBased/>
  <w15:docId w15:val="{96474FC6-B608-48E9-BD45-B833BA51C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1">
    <w:name w:val="Fuente de párrafo predeter.1"/>
  </w:style>
  <w:style w:type="character" w:customStyle="1" w:styleId="WW8Num1z0">
    <w:name w:val="WW8Num1z0"/>
    <w:rPr>
      <w:b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Fuentedeprrafopredeter10">
    <w:name w:val="Fuente de párrafo predeter.1"/>
  </w:style>
  <w:style w:type="character" w:customStyle="1" w:styleId="EncabezadoCar">
    <w:name w:val="Encabezado Car"/>
    <w:rPr>
      <w:rFonts w:ascii="Arial" w:eastAsia="SimSun" w:hAnsi="Arial" w:cs="Times New Roman"/>
      <w:sz w:val="24"/>
      <w:szCs w:val="24"/>
      <w:lang w:val="es-ES"/>
    </w:rPr>
  </w:style>
  <w:style w:type="character" w:customStyle="1" w:styleId="TextodegloboCar">
    <w:name w:val="Texto de globo Car"/>
    <w:rPr>
      <w:rFonts w:ascii="Tahoma" w:eastAsia="Times New Roman" w:hAnsi="Tahoma" w:cs="Tahoma"/>
      <w:sz w:val="16"/>
      <w:szCs w:val="16"/>
      <w:lang w:val="es-ES"/>
    </w:rPr>
  </w:style>
  <w:style w:type="character" w:customStyle="1" w:styleId="PiedepginaCar">
    <w:name w:val="Pie de página Car"/>
    <w:rPr>
      <w:rFonts w:ascii="Times New Roman" w:eastAsia="Times New Roman" w:hAnsi="Times New Roman" w:cs="Times New Roman"/>
      <w:sz w:val="24"/>
      <w:szCs w:val="24"/>
      <w:lang w:val="es-ES"/>
    </w:rPr>
  </w:style>
  <w:style w:type="character" w:styleId="Nmerodepgina">
    <w:name w:val="page number"/>
    <w:basedOn w:val="Fuentedeprrafopredeter10"/>
  </w:style>
  <w:style w:type="character" w:customStyle="1" w:styleId="TextoindependienteCar">
    <w:name w:val="Texto independiente Car"/>
    <w:rPr>
      <w:rFonts w:ascii="Times New Roman" w:eastAsia="Times New Roman" w:hAnsi="Times New Roman" w:cs="Times New Roman"/>
      <w:sz w:val="24"/>
      <w:szCs w:val="24"/>
      <w:lang w:val="es-ES"/>
    </w:rPr>
  </w:style>
  <w:style w:type="character" w:customStyle="1" w:styleId="CommentReference">
    <w:name w:val="Comment Reference"/>
    <w:rPr>
      <w:sz w:val="16"/>
      <w:szCs w:val="16"/>
    </w:rPr>
  </w:style>
  <w:style w:type="character" w:customStyle="1" w:styleId="CommentTextChar">
    <w:name w:val="Comment Text Char"/>
    <w:rPr>
      <w:lang w:val="es-ES"/>
    </w:rPr>
  </w:style>
  <w:style w:type="character" w:customStyle="1" w:styleId="CommentSubjectChar">
    <w:name w:val="Comment Subject Char"/>
    <w:rPr>
      <w:b/>
      <w:bCs/>
      <w:lang w:val="es-ES"/>
    </w:rPr>
  </w:style>
  <w:style w:type="paragraph" w:customStyle="1" w:styleId="Encabezado2">
    <w:name w:val="Encabezado2"/>
    <w:basedOn w:val="Normal"/>
    <w:next w:val="Textoindependiente"/>
    <w:pPr>
      <w:keepNext/>
      <w:spacing w:before="240" w:after="120"/>
    </w:pPr>
    <w:rPr>
      <w:rFonts w:ascii="Arial" w:eastAsia="Microsoft YaHei" w:hAnsi="Arial" w:cs="Mangal"/>
      <w:sz w:val="28"/>
      <w:szCs w:val="28"/>
    </w:rPr>
  </w:style>
  <w:style w:type="paragraph" w:styleId="Textoindependiente">
    <w:name w:val="Body Text"/>
    <w:basedOn w:val="Normal"/>
    <w:pPr>
      <w:jc w:val="both"/>
    </w:pPr>
  </w:style>
  <w:style w:type="paragraph" w:styleId="Lista">
    <w:name w:val="List"/>
    <w:basedOn w:val="Textoindependiente"/>
    <w:rPr>
      <w:rFonts w:cs="Mangal"/>
    </w:rPr>
  </w:style>
  <w:style w:type="paragraph" w:customStyle="1" w:styleId="Etiqueta">
    <w:name w:val="Etiqueta"/>
    <w:basedOn w:val="Normal"/>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ascii="Arial" w:eastAsia="Microsoft YaHei" w:hAnsi="Arial" w:cs="Mangal"/>
      <w:sz w:val="28"/>
      <w:szCs w:val="28"/>
    </w:rPr>
  </w:style>
  <w:style w:type="paragraph" w:styleId="Encabezado">
    <w:name w:val="header"/>
    <w:basedOn w:val="Normal"/>
    <w:rPr>
      <w:rFonts w:ascii="Arial" w:eastAsia="SimSun" w:hAnsi="Arial" w:cs="Arial"/>
    </w:rPr>
  </w:style>
  <w:style w:type="paragraph" w:styleId="NormalWeb">
    <w:name w:val="Normal (Web)"/>
    <w:basedOn w:val="Normal"/>
    <w:uiPriority w:val="99"/>
    <w:pPr>
      <w:spacing w:before="280" w:after="280"/>
    </w:pPr>
    <w:rPr>
      <w:rFonts w:ascii="Arial Unicode MS" w:eastAsia="Arial Unicode MS" w:hAnsi="Arial Unicode MS" w:cs="Arial Unicode MS"/>
    </w:rPr>
  </w:style>
  <w:style w:type="paragraph" w:customStyle="1" w:styleId="ecmsonormal">
    <w:name w:val="ec_msonormal"/>
    <w:basedOn w:val="Normal"/>
    <w:pPr>
      <w:spacing w:before="280" w:after="280"/>
    </w:pPr>
    <w:rPr>
      <w:lang w:val="es-CO"/>
    </w:rPr>
  </w:style>
  <w:style w:type="paragraph" w:customStyle="1" w:styleId="ecmsobodytext">
    <w:name w:val="ec_msobodytext"/>
    <w:basedOn w:val="Normal"/>
    <w:pPr>
      <w:spacing w:before="280" w:after="280"/>
    </w:pPr>
    <w:rPr>
      <w:lang w:val="es-CO"/>
    </w:rPr>
  </w:style>
  <w:style w:type="paragraph" w:customStyle="1" w:styleId="Textodeglobo1">
    <w:name w:val="Texto de globo1"/>
    <w:basedOn w:val="Normal"/>
    <w:rPr>
      <w:rFonts w:ascii="Tahoma" w:hAnsi="Tahoma" w:cs="Tahoma"/>
      <w:sz w:val="16"/>
      <w:szCs w:val="16"/>
    </w:rPr>
  </w:style>
  <w:style w:type="paragraph" w:styleId="Piedepgina">
    <w:name w:val="footer"/>
    <w:basedOn w:val="Normal"/>
  </w:style>
  <w:style w:type="paragraph" w:customStyle="1" w:styleId="Textoindependiente31">
    <w:name w:val="Texto independiente 31"/>
    <w:basedOn w:val="Normal"/>
    <w:pPr>
      <w:jc w:val="both"/>
    </w:pPr>
    <w:rPr>
      <w:b/>
      <w:bCs/>
      <w:i/>
      <w:iC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CommentText">
    <w:name w:val="Comment Text"/>
    <w:basedOn w:val="Normal"/>
    <w:rPr>
      <w:sz w:val="20"/>
      <w:szCs w:val="20"/>
    </w:rPr>
  </w:style>
  <w:style w:type="paragraph" w:customStyle="1" w:styleId="CommentSubject">
    <w:name w:val="Comment Subject"/>
    <w:basedOn w:val="CommentText"/>
    <w:next w:val="CommentText"/>
    <w:rPr>
      <w:b/>
      <w:bCs/>
    </w:rPr>
  </w:style>
  <w:style w:type="paragraph" w:customStyle="1" w:styleId="Normal1">
    <w:name w:val="Normal1"/>
    <w:rsid w:val="002E70F2"/>
    <w:rPr>
      <w:sz w:val="24"/>
      <w:szCs w:val="24"/>
      <w:lang w:val="es-ES"/>
    </w:rPr>
  </w:style>
  <w:style w:type="paragraph" w:styleId="Prrafodelista">
    <w:name w:val="List Paragraph"/>
    <w:basedOn w:val="Normal"/>
    <w:uiPriority w:val="34"/>
    <w:qFormat/>
    <w:rsid w:val="002E70F2"/>
    <w:pPr>
      <w:ind w:left="708"/>
    </w:pPr>
  </w:style>
  <w:style w:type="character" w:styleId="Hipervnculo">
    <w:name w:val="Hyperlink"/>
    <w:uiPriority w:val="99"/>
    <w:unhideWhenUsed/>
    <w:rsid w:val="00FB052C"/>
    <w:rPr>
      <w:color w:val="0000FF"/>
      <w:u w:val="single"/>
    </w:rPr>
  </w:style>
  <w:style w:type="paragraph" w:styleId="Textodeglobo">
    <w:name w:val="Balloon Text"/>
    <w:basedOn w:val="Normal"/>
    <w:link w:val="TextodegloboCar1"/>
    <w:uiPriority w:val="99"/>
    <w:semiHidden/>
    <w:unhideWhenUsed/>
    <w:rsid w:val="002727E6"/>
    <w:rPr>
      <w:rFonts w:ascii="Tahoma" w:hAnsi="Tahoma" w:cs="Tahoma"/>
      <w:sz w:val="16"/>
      <w:szCs w:val="16"/>
    </w:rPr>
  </w:style>
  <w:style w:type="character" w:customStyle="1" w:styleId="TextodegloboCar1">
    <w:name w:val="Texto de globo Car1"/>
    <w:link w:val="Textodeglobo"/>
    <w:uiPriority w:val="99"/>
    <w:semiHidden/>
    <w:rsid w:val="002727E6"/>
    <w:rPr>
      <w:rFonts w:ascii="Tahoma" w:hAnsi="Tahoma" w:cs="Tahoma"/>
      <w:sz w:val="16"/>
      <w:szCs w:val="16"/>
      <w:lang w:val="es-ES" w:eastAsia="ar-SA"/>
    </w:rPr>
  </w:style>
  <w:style w:type="table" w:styleId="Tablaconcuadrcula">
    <w:name w:val="Table Grid"/>
    <w:basedOn w:val="Tablanormal"/>
    <w:uiPriority w:val="39"/>
    <w:rsid w:val="00635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92217">
      <w:bodyDiv w:val="1"/>
      <w:marLeft w:val="0"/>
      <w:marRight w:val="0"/>
      <w:marTop w:val="0"/>
      <w:marBottom w:val="0"/>
      <w:divBdr>
        <w:top w:val="none" w:sz="0" w:space="0" w:color="auto"/>
        <w:left w:val="none" w:sz="0" w:space="0" w:color="auto"/>
        <w:bottom w:val="none" w:sz="0" w:space="0" w:color="auto"/>
        <w:right w:val="none" w:sz="0" w:space="0" w:color="auto"/>
      </w:divBdr>
    </w:div>
    <w:div w:id="1304460465">
      <w:bodyDiv w:val="1"/>
      <w:marLeft w:val="0"/>
      <w:marRight w:val="0"/>
      <w:marTop w:val="0"/>
      <w:marBottom w:val="0"/>
      <w:divBdr>
        <w:top w:val="none" w:sz="0" w:space="0" w:color="auto"/>
        <w:left w:val="none" w:sz="0" w:space="0" w:color="auto"/>
        <w:bottom w:val="none" w:sz="0" w:space="0" w:color="auto"/>
        <w:right w:val="none" w:sz="0" w:space="0" w:color="auto"/>
      </w:divBdr>
      <w:divsChild>
        <w:div w:id="1286812260">
          <w:marLeft w:val="0"/>
          <w:marRight w:val="0"/>
          <w:marTop w:val="240"/>
          <w:marBottom w:val="240"/>
          <w:divBdr>
            <w:top w:val="none" w:sz="0" w:space="0" w:color="auto"/>
            <w:left w:val="none" w:sz="0" w:space="0" w:color="auto"/>
            <w:bottom w:val="none" w:sz="0" w:space="0" w:color="auto"/>
            <w:right w:val="none" w:sz="0" w:space="0" w:color="auto"/>
          </w:divBdr>
          <w:divsChild>
            <w:div w:id="745150291">
              <w:marLeft w:val="0"/>
              <w:marRight w:val="0"/>
              <w:marTop w:val="0"/>
              <w:marBottom w:val="0"/>
              <w:divBdr>
                <w:top w:val="none" w:sz="0" w:space="0" w:color="auto"/>
                <w:left w:val="none" w:sz="0" w:space="0" w:color="auto"/>
                <w:bottom w:val="none" w:sz="0" w:space="0" w:color="auto"/>
                <w:right w:val="none" w:sz="0" w:space="0" w:color="auto"/>
              </w:divBdr>
            </w:div>
            <w:div w:id="1388335136">
              <w:marLeft w:val="0"/>
              <w:marRight w:val="180"/>
              <w:marTop w:val="0"/>
              <w:marBottom w:val="0"/>
              <w:divBdr>
                <w:top w:val="none" w:sz="0" w:space="0" w:color="auto"/>
                <w:left w:val="none" w:sz="0" w:space="0" w:color="auto"/>
                <w:bottom w:val="none" w:sz="0" w:space="0" w:color="auto"/>
                <w:right w:val="none" w:sz="0" w:space="0" w:color="auto"/>
              </w:divBdr>
            </w:div>
            <w:div w:id="1390231401">
              <w:marLeft w:val="0"/>
              <w:marRight w:val="120"/>
              <w:marTop w:val="0"/>
              <w:marBottom w:val="180"/>
              <w:divBdr>
                <w:top w:val="none" w:sz="0" w:space="0" w:color="auto"/>
                <w:left w:val="none" w:sz="0" w:space="0" w:color="auto"/>
                <w:bottom w:val="none" w:sz="0" w:space="0" w:color="auto"/>
                <w:right w:val="none" w:sz="0" w:space="0" w:color="auto"/>
              </w:divBdr>
            </w:div>
            <w:div w:id="1851607004">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90minutos.co/tropa-bacheton-comenzo-trabajos-mantenimiento-vial-buitrera-14-06-2019/"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facebook.com/infraesCali/videos/1302391119923285/"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71AE7-9801-4488-B41F-A6FAD9E32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1591</Words>
  <Characters>8752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1</vt:lpstr>
    </vt:vector>
  </TitlesOfParts>
  <Company>Hewlett-Packard Company</Company>
  <LinksUpToDate>false</LinksUpToDate>
  <CharactersWithSpaces>10323</CharactersWithSpaces>
  <SharedDoc>false</SharedDoc>
  <HLinks>
    <vt:vector size="12" baseType="variant">
      <vt:variant>
        <vt:i4>262144</vt:i4>
      </vt:variant>
      <vt:variant>
        <vt:i4>3</vt:i4>
      </vt:variant>
      <vt:variant>
        <vt:i4>0</vt:i4>
      </vt:variant>
      <vt:variant>
        <vt:i4>5</vt:i4>
      </vt:variant>
      <vt:variant>
        <vt:lpwstr>https://www.facebook.com/infraesCali/videos/1302391119923285/</vt:lpwstr>
      </vt:variant>
      <vt:variant>
        <vt:lpwstr/>
      </vt:variant>
      <vt:variant>
        <vt:i4>4522013</vt:i4>
      </vt:variant>
      <vt:variant>
        <vt:i4>0</vt:i4>
      </vt:variant>
      <vt:variant>
        <vt:i4>0</vt:i4>
      </vt:variant>
      <vt:variant>
        <vt:i4>5</vt:i4>
      </vt:variant>
      <vt:variant>
        <vt:lpwstr>https://90minutos.co/tropa-bacheton-comenzo-trabajos-mantenimiento-vial-buitrera-14-06-2019/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Andres</dc:creator>
  <cp:keywords/>
  <cp:lastModifiedBy>Ruiz, Julian Andres</cp:lastModifiedBy>
  <cp:revision>3</cp:revision>
  <cp:lastPrinted>2019-04-25T16:16:00Z</cp:lastPrinted>
  <dcterms:created xsi:type="dcterms:W3CDTF">2019-09-27T19:44:00Z</dcterms:created>
  <dcterms:modified xsi:type="dcterms:W3CDTF">2019-09-27T20:22:00Z</dcterms:modified>
</cp:coreProperties>
</file>